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附件5</w:t>
      </w:r>
    </w:p>
    <w:p>
      <w:pPr>
        <w:adjustRightInd/>
        <w:snapToGrid/>
        <w:spacing w:before="156" w:beforeLines="50" w:line="240" w:lineRule="auto"/>
        <w:ind w:firstLine="0"/>
        <w:jc w:val="center"/>
        <w:rPr>
          <w:rFonts w:hint="eastAsia" w:ascii="Times New Roman" w:hAnsi="Times New Roman" w:eastAsia="方正小标宋简体" w:cs="仿宋"/>
          <w:bCs/>
          <w:color w:val="000000"/>
          <w:sz w:val="40"/>
          <w:szCs w:val="44"/>
        </w:rPr>
      </w:pPr>
    </w:p>
    <w:p>
      <w:pPr>
        <w:adjustRightInd/>
        <w:snapToGrid/>
        <w:spacing w:before="156" w:beforeLines="50" w:line="240" w:lineRule="auto"/>
        <w:ind w:firstLine="0"/>
        <w:jc w:val="center"/>
        <w:rPr>
          <w:rFonts w:ascii="Times New Roman" w:hAnsi="Times New Roman" w:eastAsia="方正小标宋简体" w:cs="仿宋"/>
          <w:bCs/>
          <w:color w:val="000000"/>
          <w:sz w:val="40"/>
          <w:szCs w:val="44"/>
        </w:rPr>
      </w:pPr>
      <w:r>
        <w:rPr>
          <w:rFonts w:ascii="Times New Roman" w:hAnsi="Times New Roman" w:eastAsia="方正小标宋简体" w:cs="仿宋"/>
          <w:bCs/>
          <w:color w:val="000000"/>
          <w:sz w:val="40"/>
          <w:szCs w:val="44"/>
        </w:rPr>
        <w:t>二级</w:t>
      </w:r>
      <w:r>
        <w:rPr>
          <w:rFonts w:hint="eastAsia" w:ascii="Times New Roman" w:hAnsi="Times New Roman" w:eastAsia="方正小标宋简体" w:cs="仿宋"/>
          <w:bCs/>
          <w:color w:val="000000"/>
          <w:sz w:val="40"/>
          <w:szCs w:val="44"/>
        </w:rPr>
        <w:t>造价工程师执业印章样式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.造价工程师执业印章的形状统一为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椭圆形，长轴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为50mm、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短轴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为35mm；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.造价工程师执业印章内容包括：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造价工程师注册级别、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姓名、执业印章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编码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、聘用单位名称、印章的有效期；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.造价工程师执业印章的字体要求：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造价工程师注册级别为四号宋体，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姓名为二号隶书，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执业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印章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编码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为小三号Arial字体，聘用单位名称及印章的有效期为小五号宋体；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.二级造价工程师执业印章的颜色为枣红色；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.造价工程师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应按照规定样式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自行刻制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执业印章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</w:rPr>
        <w:drawing>
          <wp:inline distT="0" distB="0" distL="114300" distR="114300">
            <wp:extent cx="5406390" cy="1572895"/>
            <wp:effectExtent l="0" t="0" r="3810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eastAsia="宋体" w:cs="宋体"/>
          <w:color w:val="000000"/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二级造价工程师执业印章样式</w:t>
      </w:r>
    </w:p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_GB2312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01CC"/>
    <w:rsid w:val="1FD39FD7"/>
    <w:rsid w:val="299FCDA7"/>
    <w:rsid w:val="BFFF01CC"/>
    <w:rsid w:val="FEB787EB"/>
    <w:rsid w:val="FFB7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 w:val="0"/>
      <w:spacing w:after="120" w:line="760" w:lineRule="exact"/>
      <w:ind w:firstLine="200" w:firstLineChars="200"/>
      <w:jc w:val="both"/>
    </w:pPr>
    <w:rPr>
      <w:rFonts w:ascii="Times New Roman" w:hAnsi="Times New Roman" w:eastAsia="仿宋_GB2312"/>
      <w:kern w:val="2"/>
      <w:sz w:val="36"/>
      <w:szCs w:val="22"/>
      <w:lang w:val="en-US" w:eastAsia="zh-CN" w:bidi="ar-SA"/>
    </w:rPr>
  </w:style>
  <w:style w:type="paragraph" w:customStyle="1" w:styleId="5">
    <w:name w:val="Body Text First Indent1"/>
    <w:basedOn w:val="4"/>
    <w:qFormat/>
    <w:uiPriority w:val="0"/>
    <w:pPr>
      <w:spacing w:line="360" w:lineRule="auto"/>
      <w:ind w:firstLine="10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2023-11-27T12:32:00Z</dcterms:created>
  <dc:creator>ysgz</dc:creator>
  <cp:lastModifiedBy>ysgz</cp:lastModifiedBy>
  <dcterms:modified xsi:type="dcterms:W3CDTF">2023-11-27T13:09:00Z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D8E9E144F8BE1B636C2464651A5EFE84</vt:lpwstr>
  </property>
</Properties>
</file>