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rPr>
          <w:rFonts w:ascii="宋体" w:cs="宋体" w:hint="eastAsia"/>
          <w:sz w:val="28"/>
          <w:szCs w:val="28"/>
          <w:lang w:bidi="ar-SA"/>
        </w:rPr>
      </w:pPr>
      <w:r>
        <w:rPr>
          <w:rFonts w:ascii="宋体" w:cs="宋体"/>
          <w:sz w:val="28"/>
          <w:szCs w:val="28"/>
          <w:lang w:bidi="ar-SA"/>
        </w:rPr>
        <w:t>6</w:t>
      </w:r>
      <w:r>
        <w:rPr>
          <w:rFonts w:ascii="宋体" w:cs="宋体" w:hint="eastAsia"/>
          <w:sz w:val="28"/>
          <w:szCs w:val="28"/>
          <w:lang w:bidi="ar-SA"/>
        </w:rPr>
        <w:t>、对建设与航道有关的工程进行航道通航条件影响评价审核（行政许可）</w: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5" behindDoc="0" locked="0" layoutInCell="1" hidden="0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335915</wp:posOffset>
                </wp:positionV>
                <wp:extent cx="3314700" cy="1657350"/>
                <wp:effectExtent l="0" t="0" r="0" b="0"/>
                <wp:wrapNone/>
                <wp:docPr id="1" name="自选图形 43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314700" cy="165735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1、审核申请书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2、航评报告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3、项目的规划或者其他建设依据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4、建设单位的营业执照、组织机构代码证、成立文件等机构证明文件</w:t>
                            </w:r>
                            <w:r>
                              <w:rPr>
                                <w:rFonts w:hint="eastAsia"/>
                                <w:color w:val="3D3D3D"/>
                                <w:szCs w:val="21"/>
                              </w:rPr>
                              <w:t>　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39 3" o:spid="_x0000_s3" fillcolor="#FFFFFF" stroked="t" style="position:absolute;margin-left:233.59999pt;margin-top:26.45pt;width:261.00003pt;height:130.5pt;z-index:35;mso-position-horizontal:absolute;mso-position-vertical:absolute;mso-wrap-style:square;">
                <v:stroke color="#000000"/>
                <v:textbox id="857" inset="2.54mm,1.27mm,2.54mm,1.27mm" o:insetmode="custom" style="layout-flow:horizontal;v-text-anchor:top;"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1、审核申请书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2、航评报告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3、项目的规划或者其他建设依据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4、建设单位的营业执照、组织机构代码证、成立文件等机构证明文件</w:t>
                      </w:r>
                      <w:r>
                        <w:rPr>
                          <w:rFonts w:hint="eastAsia"/>
                          <w:color w:val="3D3D3D"/>
                          <w:szCs w:val="21"/>
                        </w:rPr>
                        <w:t>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5" behindDoc="0" locked="0" layoutInCell="1" hidden="0" allowOverlap="1">
                <wp:simplePos x="0" y="0"/>
                <wp:positionH relativeFrom="column">
                  <wp:posOffset>2434589</wp:posOffset>
                </wp:positionH>
                <wp:positionV relativeFrom="paragraph">
                  <wp:posOffset>228600</wp:posOffset>
                </wp:positionV>
                <wp:extent cx="563244" cy="635"/>
                <wp:effectExtent l="0" t="0" r="0" b="0"/>
                <wp:wrapNone/>
                <wp:docPr id="4" name="自选图形 44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577590" y="2250440"/>
                          <a:ext cx="563244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45 5" o:spid="_x0000_s5" filled="f" stroked="t" style="position:absolute;margin-left:191.7pt;margin-top:18.0pt;width:44.349976pt;height:0.05001068pt;z-index:45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29" behindDoc="0" locked="0" layoutInCell="1" hidden="0" allowOverlap="1">
                <wp:simplePos x="0" y="0"/>
                <wp:positionH relativeFrom="column">
                  <wp:posOffset>1747520</wp:posOffset>
                </wp:positionH>
                <wp:positionV relativeFrom="paragraph">
                  <wp:posOffset>130175</wp:posOffset>
                </wp:positionV>
                <wp:extent cx="655955" cy="254635"/>
                <wp:effectExtent l="0" t="0" r="0" b="0"/>
                <wp:wrapNone/>
                <wp:docPr id="6" name="自选图形 43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55955" cy="25463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7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36 8" o:spid="_x0000_s8" fillcolor="#FFFFFF" stroked="t" style="position:absolute;margin-left:137.6pt;margin-top:10.25pt;width:51.650005pt;height:20.050001pt;z-index:29;mso-position-horizontal:absolute;mso-position-vertical:absolute;mso-wrap-style:square;">
                <v:stroke color="#000000"/>
                <v:textbox id="858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7" behindDoc="0" locked="0" layoutInCell="1" hidden="0" allowOverlap="1">
                <wp:simplePos x="0" y="0"/>
                <wp:positionH relativeFrom="column">
                  <wp:posOffset>2044699</wp:posOffset>
                </wp:positionH>
                <wp:positionV relativeFrom="paragraph">
                  <wp:posOffset>26670</wp:posOffset>
                </wp:positionV>
                <wp:extent cx="634" cy="835025"/>
                <wp:effectExtent l="0" t="0" r="0" b="0"/>
                <wp:wrapNone/>
                <wp:docPr id="9" name="自选图形 44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187700" y="2444750"/>
                          <a:ext cx="635" cy="83502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46 10" o:spid="_x0000_s10" filled="f" stroked="t" style="position:absolute;margin-left:160.99998pt;margin-top:2.1000047pt;width:0.049987793pt;height:65.75pt;z-index:47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3" behindDoc="0" locked="0" layoutInCell="1" hidden="0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127000</wp:posOffset>
                </wp:positionV>
                <wp:extent cx="856615" cy="1729740"/>
                <wp:effectExtent l="0" t="0" r="0" b="0"/>
                <wp:wrapNone/>
                <wp:docPr id="11" name="自选图形 43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56615" cy="172974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2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38 13" o:spid="_x0000_s13" fillcolor="#FFFFFF" stroked="t" style="position:absolute;margin-left:3.5500002pt;margin-top:10.000001pt;width:67.450005pt;height:136.2pt;z-index:33;mso-position-horizontal:absolute;mso-position-vertical:absolute;mso-wrap-style:square;">
                <v:stroke color="#000000"/>
                <v:textbox id="859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  <w:sz w:val="18"/>
          <w:szCs w:val="18"/>
          <w:lang w:val="en-US" w:eastAsia="zh-CN"/>
        </w:rPr>
        <mc:AlternateContent>
          <mc:Choice Requires="wps">
            <w:drawing>
              <wp:anchor distT="0" distB="0" distL="114300" distR="114300" simplePos="0" relativeHeight="37" behindDoc="0" locked="0" layoutInCell="1" hidden="0" allowOverlap="1">
                <wp:simplePos x="0" y="0"/>
                <wp:positionH relativeFrom="column">
                  <wp:posOffset>3469005</wp:posOffset>
                </wp:positionH>
                <wp:positionV relativeFrom="paragraph">
                  <wp:posOffset>119380</wp:posOffset>
                </wp:positionV>
                <wp:extent cx="1764664" cy="875029"/>
                <wp:effectExtent l="0" t="0" r="0" b="0"/>
                <wp:wrapNone/>
                <wp:docPr id="14" name="自选图形 44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764664" cy="875029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5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40 16" o:spid="_x0000_s16" fillcolor="#FFFFFF" stroked="t" style="position:absolute;margin-left:273.15002pt;margin-top:9.400001pt;width:138.94998pt;height:68.9pt;z-index:37;mso-position-horizontal:absolute;mso-position-vertical:absolute;mso-wrap-style:square;">
                <v:stroke color="#000000"/>
                <v:textbox id="860" inset="2.54mm,1.27mm,2.54mm,1.27mm" o:insetmode="custom" style="layout-flow:horizontal;v-text-anchor:top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1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52705</wp:posOffset>
                </wp:positionV>
                <wp:extent cx="1590039" cy="659765"/>
                <wp:effectExtent l="0" t="0" r="0" b="0"/>
                <wp:wrapNone/>
                <wp:docPr id="17" name="自选图形 43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90039" cy="659765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8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 理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</w:t>
                            </w:r>
                            <w:r>
                              <w:rPr>
                                <w:rFonts w:hint="eastAsia"/>
                              </w:rPr>
                              <w:t>定形式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37 19" o:spid="_x0000_s19" fillcolor="#FFFFFF" stroked="t" style="position:absolute;margin-left:100.8pt;margin-top:4.15pt;width:125.2pt;height:51.95pt;z-index:31;mso-position-horizontal:absolute;mso-position-vertical:absolute;mso-wrap-style:square;">
                <v:stroke color="#000000"/>
                <v:textbox id="86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 理</w:t>
                      </w:r>
                    </w:p>
                    <w:p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</w:t>
                      </w:r>
                      <w:r>
                        <w:rPr>
                          <w:rFonts w:hint="eastAsia"/>
                        </w:rPr>
                        <w:t>定形式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9" behindDoc="0" locked="0" layoutInCell="1" hidden="0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204469</wp:posOffset>
                </wp:positionV>
                <wp:extent cx="378460" cy="635"/>
                <wp:effectExtent l="0" t="0" r="0" b="0"/>
                <wp:wrapNone/>
                <wp:docPr id="20" name="自选图形 44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flipV="1" rot="0">
                          <a:off x="2026285" y="3613150"/>
                          <a:ext cx="378460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47 21" o:spid="_x0000_s21" filled="f" stroked="t" style="position:absolute;margin-left:69.549995pt;margin-top:16.099989pt;width:29.80001pt;height:0.05001068pt;flip:x y;z-index:49;mso-position-horizontal:absolute;mso-position-vertical:absolute;">
                <v:stroke color="#000000" endarrow="block"/>
              </v:shape>
            </w:pict>
          </mc:Fallback>
        </mc:AlternateContent>
      </w:r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1" behindDoc="0" locked="0" layoutInCell="1" hidden="0" allowOverlap="1">
                <wp:simplePos x="0" y="0"/>
                <wp:positionH relativeFrom="column">
                  <wp:posOffset>2865755</wp:posOffset>
                </wp:positionH>
                <wp:positionV relativeFrom="paragraph">
                  <wp:posOffset>203835</wp:posOffset>
                </wp:positionV>
                <wp:extent cx="598805" cy="634"/>
                <wp:effectExtent l="0" t="0" r="0" b="0"/>
                <wp:wrapNone/>
                <wp:docPr id="22" name="自选图形 44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008755" y="3612515"/>
                          <a:ext cx="598805" cy="63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48 23" o:spid="_x0000_s23" filled="f" stroked="t" style="position:absolute;margin-left:225.65pt;margin-top:16.050003pt;width:47.150024pt;height:0.049985886pt;z-index:51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3" behindDoc="0" locked="0" layoutInCell="1" hidden="0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135889</wp:posOffset>
                </wp:positionV>
                <wp:extent cx="635" cy="453390"/>
                <wp:effectExtent l="0" t="0" r="0" b="0"/>
                <wp:wrapNone/>
                <wp:docPr id="24" name="自选图形 44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44850" y="3940810"/>
                          <a:ext cx="635" cy="45339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49 25" o:spid="_x0000_s25" filled="f" stroked="t" style="position:absolute;margin-left:165.50002pt;margin-top:10.699994pt;width:0.05000305pt;height:35.700012pt;z-index:53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5" behindDoc="0" locked="0" layoutInCell="1" hidden="0" allowOverlap="1">
                <wp:simplePos x="0" y="0"/>
                <wp:positionH relativeFrom="column">
                  <wp:posOffset>2940685</wp:posOffset>
                </wp:positionH>
                <wp:positionV relativeFrom="paragraph">
                  <wp:posOffset>13969</wp:posOffset>
                </wp:positionV>
                <wp:extent cx="1353185" cy="483870"/>
                <wp:effectExtent l="0" t="0" r="0" b="0"/>
                <wp:wrapNone/>
                <wp:docPr id="26" name="自选图形 45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4083685" y="4215130"/>
                          <a:ext cx="1353185" cy="48387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50 27" o:spid="_x0000_s27" filled="f" stroked="t" style="position:absolute;margin-left:231.55pt;margin-top:1.0999893pt;width:106.55pt;height:38.100006pt;flip:x;z-index:55;mso-position-horizontal:absolute;mso-position-vertical:absolute;">
                <v:stroke color="#000000" endarrow="block"/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39" behindDoc="0" locked="0" layoutInCell="1" hidden="0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5080</wp:posOffset>
                </wp:positionV>
                <wp:extent cx="1670050" cy="707390"/>
                <wp:effectExtent l="0" t="0" r="0" b="0"/>
                <wp:wrapNone/>
                <wp:docPr id="28" name="自选图形 44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670050" cy="707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9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 查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41 30" o:spid="_x0000_s30" fillcolor="#FFFFFF" stroked="t" style="position:absolute;margin-left:100.8pt;margin-top:0.4pt;width:131.50002pt;height:55.7pt;z-index:39;mso-position-horizontal:absolute;mso-position-vertical:absolute;mso-wrap-style:square;">
                <v:stroke color="#000000"/>
                <v:textbox id="862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 查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9" behindDoc="0" locked="0" layoutInCell="1" hidden="0" allowOverlap="1">
                <wp:simplePos x="0" y="0"/>
                <wp:positionH relativeFrom="column">
                  <wp:posOffset>2120899</wp:posOffset>
                </wp:positionH>
                <wp:positionV relativeFrom="paragraph">
                  <wp:posOffset>100330</wp:posOffset>
                </wp:positionV>
                <wp:extent cx="634" cy="454660"/>
                <wp:effectExtent l="0" t="0" r="0" b="0"/>
                <wp:wrapNone/>
                <wp:docPr id="31" name="自选图形 45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63900" y="5093971"/>
                          <a:ext cx="635" cy="45466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53 32" o:spid="_x0000_s32" filled="f" stroked="t" style="position:absolute;margin-left:166.99998pt;margin-top:7.900011pt;width:0.049987793pt;height:35.80001pt;z-index:59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1" behindDoc="0" locked="0" layoutInCell="1" hidden="0" allowOverlap="1">
                <wp:simplePos x="0" y="0"/>
                <wp:positionH relativeFrom="column">
                  <wp:posOffset>582295</wp:posOffset>
                </wp:positionH>
                <wp:positionV relativeFrom="paragraph">
                  <wp:posOffset>170815</wp:posOffset>
                </wp:positionV>
                <wp:extent cx="3260090" cy="886460"/>
                <wp:effectExtent l="0" t="0" r="0" b="0"/>
                <wp:wrapNone/>
                <wp:docPr id="33" name="自选图形 44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3260090" cy="88646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4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依法作出准予许可或不予许可的书面决定；不予许可应当说明理由，并告知申请人享有依法申请行政复议或者行政诉讼的权利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43 35" o:spid="_x0000_s35" fillcolor="#FFFFFF" stroked="t" style="position:absolute;margin-left:45.850002pt;margin-top:13.450001pt;width:256.7pt;height:69.8pt;z-index:41;mso-position-horizontal:absolute;mso-position-vertical:absolute;mso-wrap-style:square;">
                <v:stroke color="#000000"/>
                <v:textbox id="86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依法作出准予许可或不予许可的书面决定；不予许可应当说明理由，并告知申请人享有依法申请行政复议或者行政诉讼的权利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63" behindDoc="0" locked="0" layoutInCell="1" hidden="0" allowOverlap="1">
                <wp:simplePos x="0" y="0"/>
                <wp:positionH relativeFrom="column">
                  <wp:posOffset>4244339</wp:posOffset>
                </wp:positionH>
                <wp:positionV relativeFrom="paragraph">
                  <wp:posOffset>71755</wp:posOffset>
                </wp:positionV>
                <wp:extent cx="1534160" cy="702310"/>
                <wp:effectExtent l="0" t="0" r="0" b="0"/>
                <wp:wrapNone/>
                <wp:docPr id="36" name="自选图形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534160" cy="70231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7"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听   证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符合听证情形的，依法举行听证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10 38" o:spid="_x0000_s38" fillcolor="#FFFFFF" stroked="t" style="position:absolute;margin-left:334.19998pt;margin-top:5.65pt;width:120.8pt;height:55.300003pt;z-index:63;mso-position-horizontal:absolute;mso-position-vertical:absolute;mso-wrap-style:square;">
                <v:stroke color="#000000"/>
                <v:textbox id="86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听   证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符合听证情形的，依法举行听证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61" behindDoc="0" locked="0" layoutInCell="1" hidden="0" allowOverlap="1">
                <wp:simplePos x="0" y="0"/>
                <wp:positionH relativeFrom="column">
                  <wp:posOffset>3849370</wp:posOffset>
                </wp:positionH>
                <wp:positionV relativeFrom="paragraph">
                  <wp:posOffset>208914</wp:posOffset>
                </wp:positionV>
                <wp:extent cx="415289" cy="1270"/>
                <wp:effectExtent l="0" t="0" r="0" b="0"/>
                <wp:wrapNone/>
                <wp:docPr id="39" name="自选图形 56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4992370" y="5995036"/>
                          <a:ext cx="415289" cy="1270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560 40" o:spid="_x0000_s40" filled="f" stroked="t" style="position:absolute;margin-left:303.10004pt;margin-top:16.449991pt;width:32.69998pt;height:0.100019455pt;z-index:61;mso-position-horizontal:absolute;mso-position-vertical:absolute;">
                <v:stroke color="#000000" endarrow="block"/>
              </v:shape>
            </w:pict>
          </mc:Fallback>
        </mc:AlternateContent>
      </w:r>
    </w:p>
    <w:p/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57" behindDoc="0" locked="0" layoutInCell="1" hidden="0" allowOverlap="1">
                <wp:simplePos x="0" y="0"/>
                <wp:positionH relativeFrom="column">
                  <wp:posOffset>2111375</wp:posOffset>
                </wp:positionH>
                <wp:positionV relativeFrom="paragraph">
                  <wp:posOffset>100330</wp:posOffset>
                </wp:positionV>
                <wp:extent cx="634" cy="448944"/>
                <wp:effectExtent l="0" t="0" r="0" b="0"/>
                <wp:wrapNone/>
                <wp:docPr id="41" name="自选图形 45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3254375" y="6480811"/>
                          <a:ext cx="635" cy="448944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自选图形 452 42" o:spid="_x0000_s42" filled="f" stroked="t" style="position:absolute;margin-left:166.25pt;margin-top:7.900011pt;width:0.049987793pt;height:35.349983pt;z-index:57;mso-position-horizontal:absolute;mso-position-vertical:absolute;">
                <v:stroke color="#000000" endarrow="block"/>
              </v:shape>
            </w:pict>
          </mc:Fallback>
        </mc:AlternateContent>
      </w:r>
    </w:p>
    <w:p/>
    <w:p>
      <w:r>
        <w:rPr>
          <w:rFonts w:hint="eastAsia"/>
          <w:lang w:val="en-US" w:eastAsia="zh-CN"/>
        </w:rPr>
        <mc:AlternateContent>
          <mc:Choice Requires="wps">
            <w:drawing>
              <wp:anchor distT="0" distB="0" distL="114300" distR="114300" simplePos="0" relativeHeight="43" behindDoc="0" locked="0" layoutInCell="1" hidden="0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125095</wp:posOffset>
                </wp:positionV>
                <wp:extent cx="1979930" cy="580390"/>
                <wp:effectExtent l="0" t="0" r="0" b="0"/>
                <wp:wrapNone/>
                <wp:docPr id="43" name="自选图形 44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979930" cy="580390"/>
                        </a:xfrm>
                        <a:prstGeom prst="flowChartProcess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4"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09" id="自选图形 444 45" o:spid="_x0000_s45" fillcolor="#FFFFFF" stroked="t" style="position:absolute;margin-left:85.95pt;margin-top:9.85pt;width:155.90001pt;height:45.7pt;z-index:43;mso-position-horizontal:absolute;mso-position-vertical:absolute;mso-wrap-style:square;">
                <v:stroke color="#000000"/>
                <v:textbox id="865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宋体" w:hint="eastAsia"/>
        </w:rPr>
      </w:pPr>
      <w:r>
        <w:rPr>
          <w:rFonts w:ascii="宋体" w:hint="eastAsia"/>
        </w:rPr>
        <w:t>办理机构：贵州政务服务大厅贵州省交通运输厅窗口</w:t>
      </w:r>
    </w:p>
    <w:p>
      <w:pPr>
        <w:rPr>
          <w:rFonts w:ascii="宋体" w:hint="eastAsia"/>
        </w:rPr>
      </w:pPr>
      <w:r>
        <w:rPr>
          <w:rFonts w:ascii="宋体" w:hint="eastAsia"/>
        </w:rPr>
        <w:t>业务电话：（0851）86987243，监督电话：（0851）</w:t>
      </w:r>
      <w:r>
        <w:rPr>
          <w:rFonts w:ascii="宋体" w:hint="eastAsia"/>
        </w:rPr>
        <w:t>86986807</w:t>
      </w:r>
    </w:p>
    <w:p>
      <w:pPr>
        <w:rPr>
          <w:rFonts w:ascii="宋体" w:hint="eastAsia"/>
        </w:rPr>
      </w:pPr>
      <w:r>
        <w:rPr>
          <w:rFonts w:ascii="宋体" w:hint="eastAsia"/>
        </w:rPr>
        <w:t>法定期限：20个工作日（不含听证、招标、拍卖、检验、检测、鉴定和专家评审等时间）</w:t>
      </w:r>
    </w:p>
    <w:p>
      <w:pPr>
        <w:spacing w:line="560" w:lineRule="exact"/>
      </w:pPr>
      <w:r>
        <w:rPr>
          <w:rFonts w:ascii="宋体" w:hint="eastAsia"/>
        </w:rPr>
        <w:t>承诺期限：10个工作日（不含听证、招标、拍卖、检验、检测、鉴定和专家评审等时间）</w:t>
      </w:r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Arial">
    <w:altName w:val="DejaVu Sans"/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Yozo_Office27021597764231179</Application>
  <Pages>1</Pages>
  <Words>153</Words>
  <Characters>175</Characters>
  <Lines>37</Lines>
  <Paragraphs>5</Paragraphs>
  <CharactersWithSpaces>175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ysgz</dc:creator>
  <cp:lastModifiedBy>ysgz</cp:lastModifiedBy>
  <cp:revision>1</cp:revision>
  <dcterms:created xsi:type="dcterms:W3CDTF">2021-08-17T00:13:49Z</dcterms:created>
  <dcterms:modified xsi:type="dcterms:W3CDTF">2021-08-17T03:10:02Z</dcterms:modified>
</cp:coreProperties>
</file>