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94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77"/>
        <w:gridCol w:w="952"/>
        <w:gridCol w:w="1275"/>
        <w:gridCol w:w="1855"/>
        <w:gridCol w:w="277"/>
        <w:gridCol w:w="688"/>
        <w:gridCol w:w="290"/>
        <w:gridCol w:w="1650"/>
        <w:gridCol w:w="325"/>
        <w:gridCol w:w="780"/>
        <w:gridCol w:w="390"/>
        <w:gridCol w:w="1230"/>
        <w:gridCol w:w="675"/>
        <w:gridCol w:w="1416"/>
        <w:gridCol w:w="54"/>
        <w:gridCol w:w="885"/>
        <w:gridCol w:w="186"/>
        <w:gridCol w:w="870"/>
        <w:gridCol w:w="260"/>
        <w:gridCol w:w="349"/>
        <w:gridCol w:w="1350"/>
        <w:gridCol w:w="825"/>
        <w:gridCol w:w="526"/>
        <w:gridCol w:w="230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4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贵州省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开办运输企业“一件事”办事指南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开办运输企业“一件事”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主题编码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星期一至星期五:上午09:00-12:00，下午13:00-17:00；法定节假日不对外办理业务（预约服务除外）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XXXX政务服务大厅XXX综合服务区XXX号窗口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办理方式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窗口现场办理或贵州政务服务网（http://zwfw.guizhou.gov.cn/）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法人/个人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申请条件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跑腿次数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交通运输部门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贵州省（各市、县（区）按照实际情况修改）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网办深度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全程网办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十四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（各事项牵头部门对外服务电话、各级政务大厅对外服务电话）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申请人可在XX政务服务大厅咨询投诉室现场投诉或通过XX政务服务大厅咨询投诉电话08XX-XXXXX、08XX-XXXXX投诉或通过人民网地方领导留言板贵州省长栏目、多彩贵州网书记省长群众直通交流台省长留言板、 贵州政务服务网在线咨询投诉。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多彩贵州网书记省长群众直通交流台 人民网贵州省委书记省长留言板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有无中介服务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办件类型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办理流程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（流程图）</w:t>
            </w:r>
          </w:p>
        </w:tc>
        <w:tc>
          <w:tcPr>
            <w:tcW w:w="1630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0208260" cy="2764155"/>
                  <wp:effectExtent l="0" t="0" r="0" b="0"/>
                  <wp:docPr id="1" name="图片 1" descr="开办运输企业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开办运输企业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260" cy="276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流程表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流程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办理部门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（按具体办理层级转办）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办理人员</w:t>
            </w:r>
          </w:p>
        </w:tc>
        <w:tc>
          <w:tcPr>
            <w:tcW w:w="6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收件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政务服务中心（政务服务管理局、营商环境建设局）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法人/个人综合窗口人员</w:t>
            </w:r>
          </w:p>
        </w:tc>
        <w:tc>
          <w:tcPr>
            <w:tcW w:w="6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当场收件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分/转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政务服务中心（政务服务管理局、营商环境建设局）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法人/个人综合窗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口人员</w:t>
            </w:r>
          </w:p>
        </w:tc>
        <w:tc>
          <w:tcPr>
            <w:tcW w:w="66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当场分派/转办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办理人员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时限</w:t>
            </w:r>
          </w:p>
        </w:tc>
        <w:tc>
          <w:tcPr>
            <w:tcW w:w="3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当场核验</w:t>
            </w:r>
          </w:p>
        </w:tc>
        <w:tc>
          <w:tcPr>
            <w:tcW w:w="3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核验营业执照信息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部门经办人员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4个工作日</w:t>
            </w:r>
          </w:p>
        </w:tc>
        <w:tc>
          <w:tcPr>
            <w:tcW w:w="3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道路货物运输经营许可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3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部门经办人员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1个工作日</w:t>
            </w:r>
          </w:p>
        </w:tc>
        <w:tc>
          <w:tcPr>
            <w:tcW w:w="3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道路运输证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串联办理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结果反馈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办理人员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时限</w:t>
            </w:r>
          </w:p>
        </w:tc>
        <w:tc>
          <w:tcPr>
            <w:tcW w:w="4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政务服务中心（政务服务管理局、营商环境建设局）</w:t>
            </w:r>
          </w:p>
        </w:tc>
        <w:tc>
          <w:tcPr>
            <w:tcW w:w="3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法人/个人综合窗口人员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1个工作日</w:t>
            </w:r>
          </w:p>
        </w:tc>
        <w:tc>
          <w:tcPr>
            <w:tcW w:w="4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贵州政务服务网获取、邮寄送达、窗口领取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</w:p>
        </w:tc>
        <w:tc>
          <w:tcPr>
            <w:tcW w:w="185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材料介质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材料份数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材料来源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格式文本和示范文本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共享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审查标准（材料需关键审核的内容，例如是否有盖章、是否有效期、是否需要签字等要求）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情景化内容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开办运输企业“一件事”申请表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电子版或纸质版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系统填写或自行下载填写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完整、清晰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企业营业执照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电子版或纸质版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数据共享或申请人自行提供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信息真实、有效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负责人身份证，经办人身份证和委托书；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或纸质版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数据共享或申请人自行提供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身份信息真实、有效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委托他人办理时需提供委托书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安全生产管理制度文本；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核查制度的齐全性、制度与行业法律法规的结合性、制度与企业实际情况结合的实操性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《道路货物运输经营申请表》；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数据共享或申请人自行提供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完整、清晰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聘用或者拟聘用驾驶员的机动车驾驶证，从业资格证及其复印件。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数据共享或申请人自行提供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身份信息真实、有效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《道路运输达标车辆核查记录表》：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机动车检验检测机构提供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内容真实、完整、清晰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机动车登记证书、机动车辆行驶证；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数据共享或申请人自行提供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信息真实、有效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拟投入运输车辆的承诺书；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纸质版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内容真实、完整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9cm×6.2m车辆45度角的统一式样的防伪彩色照片2张；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信息真实、有效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机动车检测机构出具的营运车辆技术等级评定结果证明；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机动车检验检测机构提供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内容真实、完整、清晰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9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机车辆安装使用的卫星定位装置的证明，并能在全国道路货运车辆公共监管与服务平台（www.gghypt.net）上查询车辆基本信息和实时卫星定位信息。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申请人提供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内容真实、完整、清晰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</w:p>
        </w:tc>
        <w:tc>
          <w:tcPr>
            <w:tcW w:w="17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办理事项名称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是否属于涉企告知承诺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收费依据/收费标准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企业营业执照信息核验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省、州（市）、县（区）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道路货物运输经营许可(危险货物道路运输经营、使用总质量 4500千克及以下普通货运车辆从事普通货运经营的除外)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普通道路货物运输车辆《道路运输证》办理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其他权力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23811" w:h="16838" w:orient="landscape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A29D6-72A5-41AD-A19C-950E1BCC80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C534FA2F-4EF6-42C4-806B-DFA060A378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1F2AC2-734F-423C-A57B-84AF3EF1FD1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E101750-6C02-4C68-B54C-E42274AE1B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6499225</wp:posOffset>
              </wp:positionH>
              <wp:positionV relativeFrom="paragraph">
                <wp:posOffset>-41910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1.75pt;margin-top:-3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hzHpEdgAAAAMAQAA&#10;DwAAAAAAAAABACAAAAAiAAAAZHJzL2Rvd25yZXYueG1sUEsBAhQAFAAAAAgAh07iQEGAhXHEAgAA&#10;1gUAAA4AAAAAAAAAAQAgAAAAJ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CD6AD1"/>
    <w:rsid w:val="03461CA1"/>
    <w:rsid w:val="038A7F22"/>
    <w:rsid w:val="0DCD6AD1"/>
    <w:rsid w:val="0FCC18D0"/>
    <w:rsid w:val="1D061F62"/>
    <w:rsid w:val="33F467AE"/>
    <w:rsid w:val="36955E56"/>
    <w:rsid w:val="3AC06BF4"/>
    <w:rsid w:val="3E6D28E2"/>
    <w:rsid w:val="453F403B"/>
    <w:rsid w:val="4A7120A3"/>
    <w:rsid w:val="4EFBCC06"/>
    <w:rsid w:val="54FF5063"/>
    <w:rsid w:val="5AAD33F4"/>
    <w:rsid w:val="618B5450"/>
    <w:rsid w:val="6F4FFC17"/>
    <w:rsid w:val="744B780C"/>
    <w:rsid w:val="7F73E38D"/>
    <w:rsid w:val="7FE355C8"/>
    <w:rsid w:val="AE3DC64F"/>
    <w:rsid w:val="BFDE5598"/>
    <w:rsid w:val="DBBA175D"/>
    <w:rsid w:val="E9F70096"/>
    <w:rsid w:val="F37F4CFF"/>
    <w:rsid w:val="F9EE0AA2"/>
    <w:rsid w:val="FBFFBB0F"/>
    <w:rsid w:val="FCE2D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2024-03-23T19:30:00Z</dcterms:created>
  <dc:creator> Luo_Yi</dc:creator>
  <cp:lastModifiedBy>省交通厅公文收发员</cp:lastModifiedBy>
  <cp:lastPrinted>2024-03-30T17:33:00Z</cp:lastPrinted>
  <dcterms:modified xsi:type="dcterms:W3CDTF">2024-04-22T03:09:57Z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62C07C846D5CE9AEBD3C1E66B594D0C3_43</vt:lpwstr>
  </property>
</Properties>
</file>