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eastAsia="方正小标宋简体"/>
          <w:sz w:val="44"/>
          <w:szCs w:val="44"/>
        </w:rPr>
      </w:pPr>
      <w:r>
        <w:rPr>
          <w:rFonts w:hint="eastAsia" w:eastAsia="方正小标宋简体"/>
          <w:sz w:val="44"/>
          <w:szCs w:val="44"/>
        </w:rPr>
        <w:t>202</w:t>
      </w:r>
      <w:r>
        <w:rPr>
          <w:rFonts w:hint="eastAsia" w:eastAsia="方正小标宋简体"/>
          <w:sz w:val="44"/>
          <w:szCs w:val="44"/>
          <w:lang w:val="en-US" w:eastAsia="zh-CN"/>
        </w:rPr>
        <w:t>3</w:t>
      </w:r>
      <w:r>
        <w:rPr>
          <w:rFonts w:hint="eastAsia" w:eastAsia="方正小标宋简体"/>
          <w:sz w:val="44"/>
          <w:szCs w:val="44"/>
        </w:rPr>
        <w:t>年度贵州省科学技术奖推荐公示内容</w:t>
      </w:r>
    </w:p>
    <w:p>
      <w:pPr>
        <w:rPr>
          <w:rFonts w:ascii="宋体" w:hAnsi="宋体"/>
          <w:b/>
          <w:bCs/>
          <w:sz w:val="28"/>
          <w:szCs w:val="28"/>
        </w:rPr>
      </w:pPr>
    </w:p>
    <w:p>
      <w:pPr>
        <w:ind w:firstLine="640" w:firstLineChars="200"/>
        <w:rPr>
          <w:rFonts w:ascii="黑体" w:hAnsi="黑体" w:eastAsia="黑体"/>
          <w:bCs/>
          <w:sz w:val="32"/>
          <w:szCs w:val="32"/>
        </w:rPr>
      </w:pPr>
      <w:r>
        <w:rPr>
          <w:rFonts w:ascii="黑体" w:hAnsi="黑体" w:eastAsia="黑体"/>
          <w:bCs/>
          <w:sz w:val="32"/>
          <w:szCs w:val="32"/>
        </w:rPr>
        <w:t>一、项目名称</w:t>
      </w:r>
    </w:p>
    <w:p>
      <w:pPr>
        <w:spacing w:line="240" w:lineRule="auto"/>
        <w:ind w:firstLine="616" w:firstLineChars="200"/>
        <w:rPr>
          <w:rFonts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rPr>
        <w:t>公路隧道机械化及信息化施工配套关键技术研发与应用</w:t>
      </w:r>
    </w:p>
    <w:p>
      <w:pPr>
        <w:spacing w:line="240" w:lineRule="auto"/>
        <w:ind w:firstLine="640" w:firstLineChars="200"/>
        <w:rPr>
          <w:rFonts w:ascii="黑体" w:hAnsi="黑体" w:eastAsia="黑体" w:cs="黑体"/>
          <w:sz w:val="32"/>
          <w:szCs w:val="32"/>
        </w:rPr>
      </w:pPr>
      <w:r>
        <w:rPr>
          <w:rFonts w:ascii="黑体" w:hAnsi="黑体" w:eastAsia="黑体" w:cs="黑体"/>
          <w:sz w:val="32"/>
          <w:szCs w:val="32"/>
        </w:rPr>
        <w:t>二、推荐单位</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贵州省交通运输厅</w:t>
      </w:r>
    </w:p>
    <w:p>
      <w:pPr>
        <w:spacing w:line="240" w:lineRule="auto"/>
        <w:ind w:firstLine="640" w:firstLineChars="200"/>
        <w:rPr>
          <w:rFonts w:ascii="黑体" w:hAnsi="黑体" w:eastAsia="黑体" w:cs="黑体"/>
          <w:sz w:val="32"/>
          <w:szCs w:val="32"/>
        </w:rPr>
      </w:pPr>
      <w:r>
        <w:rPr>
          <w:rFonts w:ascii="黑体" w:hAnsi="黑体" w:eastAsia="黑体" w:cs="黑体"/>
          <w:sz w:val="32"/>
          <w:szCs w:val="32"/>
        </w:rPr>
        <w:t>三、推荐等级</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贵州省科技进步奖</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等奖、</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等奖</w:t>
      </w:r>
    </w:p>
    <w:p>
      <w:pPr>
        <w:spacing w:line="240" w:lineRule="auto"/>
        <w:ind w:firstLine="640" w:firstLineChars="200"/>
        <w:rPr>
          <w:rFonts w:ascii="黑体" w:hAnsi="黑体" w:eastAsia="黑体" w:cs="黑体"/>
          <w:sz w:val="32"/>
          <w:szCs w:val="32"/>
        </w:rPr>
      </w:pPr>
      <w:r>
        <w:rPr>
          <w:rFonts w:ascii="黑体" w:hAnsi="黑体" w:eastAsia="黑体" w:cs="黑体"/>
          <w:sz w:val="32"/>
          <w:szCs w:val="32"/>
        </w:rPr>
        <w:t>四、项目简介</w:t>
      </w:r>
    </w:p>
    <w:p>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本项目属交通</w:t>
      </w:r>
      <w:r>
        <w:rPr>
          <w:rFonts w:hint="eastAsia" w:ascii="仿宋_GB2312" w:hAnsi="Times New Roman" w:eastAsia="仿宋_GB2312" w:cs="Times New Roman"/>
          <w:sz w:val="32"/>
          <w:szCs w:val="32"/>
          <w:lang w:eastAsia="zh-CN"/>
        </w:rPr>
        <w:t>运输</w:t>
      </w:r>
      <w:r>
        <w:rPr>
          <w:rFonts w:hint="eastAsia" w:ascii="仿宋_GB2312" w:hAnsi="Times New Roman" w:eastAsia="仿宋_GB2312" w:cs="Times New Roman"/>
          <w:sz w:val="32"/>
          <w:szCs w:val="32"/>
        </w:rPr>
        <w:t>工程领域。</w:t>
      </w:r>
    </w:p>
    <w:p>
      <w:pPr>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隧道机械化及信息化施工具有提高施工效率、缩短工期、提高施工质量、减少资源浪费、提高安全性等优势，是隧道施工发展的趋势。但</w:t>
      </w:r>
      <w:r>
        <w:rPr>
          <w:rFonts w:hint="eastAsia" w:ascii="仿宋_GB2312" w:hAnsi="Times New Roman" w:eastAsia="仿宋_GB2312" w:cs="Times New Roman"/>
          <w:sz w:val="32"/>
          <w:szCs w:val="32"/>
        </w:rPr>
        <w:t>隧道机械化及信息化施工的推行，受到安全步距和开挖工法的影响，高成本投入，起不到良好的效果，比起传统人工施工，机械化功效的优势并未体现，已进入瓶颈阶段，因此迫切需要进行一些尝试，从设计方面寻求理论支持，从其他方面增加安全保障措施，以破解目前推行机械化及信息化施工面临的困局。</w:t>
      </w:r>
    </w:p>
    <w:p>
      <w:pPr>
        <w:pStyle w:val="23"/>
        <w:keepNext w:val="0"/>
        <w:keepLines w:val="0"/>
        <w:pageBreakBefore w:val="0"/>
        <w:widowControl w:val="0"/>
        <w:kinsoku/>
        <w:wordWrap/>
        <w:overflowPunct/>
        <w:topLinePunct w:val="0"/>
        <w:autoSpaceDE/>
        <w:autoSpaceDN/>
        <w:bidi w:val="0"/>
        <w:adjustRightInd/>
        <w:snapToGrid/>
        <w:spacing w:after="0"/>
        <w:ind w:left="0" w:leftChars="0" w:firstLine="420"/>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龙昌隧道通过合理配置成套施工机械，调整安全步距和开挖断面，充分发挥了机械化及信息化施工的优势，节约了人工、提高了施工效率、提升了质量和安全性能，达到了“机械化换人、自动化减人、本质安全”的目标。过程中通过不断的探索创新，总结出的“9+N”全工序成套机械化工艺工法，为国内公路隧道首创，为机械化的推广应用打下坚实的基础。项目组开展“产学研用”协同攻关，</w:t>
      </w:r>
      <w:r>
        <w:rPr>
          <w:rFonts w:hint="eastAsia" w:ascii="仿宋_GB2312" w:eastAsia="仿宋_GB2312" w:cs="Times New Roman"/>
          <w:kern w:val="2"/>
          <w:sz w:val="32"/>
          <w:szCs w:val="32"/>
          <w:lang w:val="en-US" w:eastAsia="zh-CN" w:bidi="ar-SA"/>
        </w:rPr>
        <w:t>主要创新点如下</w:t>
      </w:r>
      <w:r>
        <w:rPr>
          <w:rFonts w:hint="eastAsia" w:ascii="仿宋_GB2312" w:hAnsi="Times New Roman" w:eastAsia="仿宋_GB2312" w:cs="Times New Roman"/>
          <w:kern w:val="2"/>
          <w:sz w:val="32"/>
          <w:szCs w:val="32"/>
          <w:lang w:val="en-US" w:eastAsia="zh-CN" w:bidi="ar-SA"/>
        </w:rPr>
        <w:t>：</w:t>
      </w:r>
    </w:p>
    <w:p>
      <w:pPr>
        <w:numPr>
          <w:ilvl w:val="0"/>
          <w:numId w:val="0"/>
        </w:numPr>
        <w:ind w:firstLine="640" w:firstLineChars="200"/>
        <w:rPr>
          <w:rFonts w:hint="eastAsia" w:ascii="仿宋_GB2312" w:hAnsi="Times New Roman" w:eastAsia="仿宋_GB2312" w:cs="Times New Roman"/>
          <w:sz w:val="32"/>
          <w:szCs w:val="32"/>
          <w:lang w:eastAsia="zh-CN"/>
        </w:rPr>
      </w:pPr>
      <w:r>
        <w:rPr>
          <w:rFonts w:hint="eastAsia" w:ascii="仿宋_GB2312" w:eastAsia="仿宋_GB2312" w:cs="Times New Roman"/>
          <w:sz w:val="32"/>
          <w:szCs w:val="32"/>
          <w:lang w:val="en-US" w:eastAsia="zh-CN"/>
        </w:rPr>
        <w:t>（一）提出了大型机械化作业机械配套及选型方法，并针对 IV-V 级围岩机械化施工，研发和选配了与隧道全工序作业相适应的九种主要施工装备和四种辅助装备,实现了软弱围岩全断面机械化施工。</w:t>
      </w:r>
    </w:p>
    <w:p>
      <w:pPr>
        <w:pStyle w:val="23"/>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ascii="仿宋_GB2312" w:hAnsi="Times New Roman" w:eastAsia="仿宋_GB2312" w:cs="Times New Roman"/>
          <w:kern w:val="2"/>
          <w:sz w:val="32"/>
          <w:szCs w:val="32"/>
          <w:lang w:val="en-US" w:eastAsia="zh-CN" w:bidi="ar-SA"/>
        </w:rPr>
      </w:pPr>
      <w:r>
        <w:rPr>
          <w:rFonts w:hint="eastAsia" w:hAnsi="Times New Roman" w:cs="Times New Roman"/>
          <w:kern w:val="2"/>
          <w:sz w:val="32"/>
          <w:szCs w:val="32"/>
          <w:lang w:val="en-US" w:eastAsia="zh-CN" w:bidi="ar-SA"/>
        </w:rPr>
        <w:t>（二）基于地质超前预报、数值分析与现场监测结果,优化了大型机械化作业工艺流程与控制参数,形成了软弱围岩机械化快速施工技术。</w:t>
      </w:r>
    </w:p>
    <w:p>
      <w:pPr>
        <w:ind w:firstLine="640" w:firstLineChars="200"/>
        <w:rPr>
          <w:rFonts w:hint="eastAsia" w:ascii="仿宋_GB2312" w:eastAsia="仿宋_GB2312" w:cs="Times New Roman"/>
          <w:sz w:val="32"/>
          <w:szCs w:val="32"/>
          <w:lang w:val="en-US" w:eastAsia="zh-CN"/>
        </w:rPr>
      </w:pPr>
      <w:r>
        <w:rPr>
          <w:rFonts w:hint="eastAsia" w:ascii="仿宋_GB2312" w:hAnsi="Times New Roman" w:eastAsia="仿宋_GB2312" w:cs="Times New Roman"/>
          <w:sz w:val="32"/>
          <w:szCs w:val="32"/>
          <w:lang w:eastAsia="zh-CN"/>
        </w:rPr>
        <w:t>（</w:t>
      </w:r>
      <w:r>
        <w:rPr>
          <w:rFonts w:hint="eastAsia" w:ascii="仿宋_GB2312" w:eastAsia="仿宋_GB2312" w:cs="Times New Roman"/>
          <w:sz w:val="32"/>
          <w:szCs w:val="32"/>
          <w:lang w:val="en-US" w:eastAsia="zh-CN"/>
        </w:rPr>
        <w:t>三</w:t>
      </w:r>
      <w:r>
        <w:rPr>
          <w:rFonts w:hint="eastAsia" w:ascii="仿宋_GB2312" w:hAnsi="Times New Roman" w:eastAsia="仿宋_GB2312" w:cs="Times New Roman"/>
          <w:sz w:val="32"/>
          <w:szCs w:val="32"/>
          <w:lang w:eastAsia="zh-CN"/>
        </w:rPr>
        <w:t>）研发了隧道机械化施工智能调节系统、人员跟踪便携式预警系统、三臂凿岩台车钻爆智能集成控制系统，搭建了信息化综合管理平台，为安全、高效的机械化施工提供技术支撑。</w:t>
      </w:r>
    </w:p>
    <w:p>
      <w:pPr>
        <w:ind w:firstLine="640" w:firstLineChars="200"/>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获得授权发明专利7</w:t>
      </w:r>
      <w:r>
        <w:rPr>
          <w:rFonts w:hint="eastAsia" w:ascii="仿宋_GB2312" w:eastAsia="仿宋_GB2312" w:cs="Times New Roman"/>
          <w:sz w:val="32"/>
          <w:szCs w:val="32"/>
          <w:lang w:val="en-US" w:eastAsia="zh-CN"/>
        </w:rPr>
        <w:t>件</w:t>
      </w:r>
      <w:r>
        <w:rPr>
          <w:rFonts w:hint="eastAsia" w:ascii="仿宋_GB2312" w:hAnsi="Times New Roman" w:eastAsia="仿宋_GB2312" w:cs="Times New Roman"/>
          <w:sz w:val="32"/>
          <w:szCs w:val="32"/>
          <w:lang w:val="en-US" w:eastAsia="zh-CN"/>
        </w:rPr>
        <w:t>，</w:t>
      </w:r>
      <w:r>
        <w:rPr>
          <w:rFonts w:hint="eastAsia" w:ascii="仿宋_GB2312" w:eastAsia="仿宋_GB2312" w:cs="Times New Roman"/>
          <w:sz w:val="32"/>
          <w:szCs w:val="32"/>
          <w:lang w:val="en-US" w:eastAsia="zh-CN"/>
        </w:rPr>
        <w:t>省部级</w:t>
      </w:r>
      <w:r>
        <w:rPr>
          <w:rFonts w:hint="eastAsia" w:ascii="仿宋_GB2312" w:hAnsi="Times New Roman" w:eastAsia="仿宋_GB2312" w:cs="Times New Roman"/>
          <w:sz w:val="32"/>
          <w:szCs w:val="32"/>
          <w:lang w:val="en-US" w:eastAsia="zh-CN"/>
        </w:rPr>
        <w:t>施工工法2项，</w:t>
      </w:r>
      <w:r>
        <w:rPr>
          <w:rFonts w:hint="eastAsia" w:ascii="仿宋_GB2312" w:eastAsia="仿宋_GB2312" w:cs="Times New Roman"/>
          <w:sz w:val="32"/>
          <w:szCs w:val="32"/>
          <w:lang w:val="en-US" w:eastAsia="zh-CN"/>
        </w:rPr>
        <w:t>发表SCI论文1篇、EI论文2篇、国内核心期刊</w:t>
      </w:r>
      <w:r>
        <w:rPr>
          <w:rFonts w:hint="eastAsia" w:ascii="仿宋_GB2312" w:hAnsi="Times New Roman" w:eastAsia="仿宋_GB2312" w:cs="Times New Roman"/>
          <w:sz w:val="32"/>
          <w:szCs w:val="32"/>
          <w:lang w:val="en-US" w:eastAsia="zh-CN"/>
        </w:rPr>
        <w:t>论文</w:t>
      </w:r>
      <w:r>
        <w:rPr>
          <w:rFonts w:hint="eastAsia" w:ascii="仿宋_GB2312" w:eastAsia="仿宋_GB2312" w:cs="Times New Roman"/>
          <w:sz w:val="32"/>
          <w:szCs w:val="32"/>
          <w:lang w:val="en-US" w:eastAsia="zh-CN"/>
        </w:rPr>
        <w:t>3</w:t>
      </w:r>
      <w:r>
        <w:rPr>
          <w:rFonts w:hint="eastAsia" w:ascii="仿宋_GB2312" w:hAnsi="Times New Roman" w:eastAsia="仿宋_GB2312" w:cs="Times New Roman"/>
          <w:sz w:val="32"/>
          <w:szCs w:val="32"/>
          <w:lang w:val="en-US" w:eastAsia="zh-CN"/>
        </w:rPr>
        <w:t>篇，实用新型专利17</w:t>
      </w:r>
      <w:r>
        <w:rPr>
          <w:rFonts w:hint="eastAsia" w:ascii="仿宋_GB2312" w:eastAsia="仿宋_GB2312" w:cs="Times New Roman"/>
          <w:sz w:val="32"/>
          <w:szCs w:val="32"/>
          <w:lang w:val="en-US" w:eastAsia="zh-CN"/>
        </w:rPr>
        <w:t>件</w:t>
      </w:r>
      <w:r>
        <w:rPr>
          <w:rFonts w:hint="eastAsia" w:ascii="仿宋_GB2312" w:hAnsi="Times New Roman" w:eastAsia="仿宋_GB2312" w:cs="Times New Roman"/>
          <w:sz w:val="32"/>
          <w:szCs w:val="32"/>
          <w:lang w:val="en-US" w:eastAsia="zh-CN"/>
        </w:rPr>
        <w:t>，软著5项，</w:t>
      </w:r>
      <w:r>
        <w:rPr>
          <w:rFonts w:hint="eastAsia" w:ascii="仿宋_GB2312" w:eastAsia="仿宋_GB2312" w:cs="Times New Roman"/>
          <w:sz w:val="32"/>
          <w:szCs w:val="32"/>
          <w:lang w:val="en-US" w:eastAsia="zh-CN"/>
        </w:rPr>
        <w:t>形成</w:t>
      </w:r>
      <w:r>
        <w:rPr>
          <w:rFonts w:hint="eastAsia" w:ascii="仿宋_GB2312" w:hAnsi="Times New Roman" w:eastAsia="仿宋_GB2312" w:cs="Times New Roman"/>
          <w:sz w:val="32"/>
          <w:szCs w:val="32"/>
          <w:lang w:val="en-US" w:eastAsia="zh-CN"/>
        </w:rPr>
        <w:t>技术</w:t>
      </w:r>
      <w:r>
        <w:rPr>
          <w:rFonts w:hint="eastAsia" w:ascii="仿宋_GB2312" w:eastAsia="仿宋_GB2312" w:cs="Times New Roman"/>
          <w:sz w:val="32"/>
          <w:szCs w:val="32"/>
          <w:lang w:val="en-US" w:eastAsia="zh-CN"/>
        </w:rPr>
        <w:t>指南</w:t>
      </w:r>
      <w:r>
        <w:rPr>
          <w:rFonts w:hint="eastAsia" w:ascii="仿宋_GB2312" w:hAnsi="Times New Roman" w:eastAsia="仿宋_GB2312" w:cs="Times New Roman"/>
          <w:sz w:val="32"/>
          <w:szCs w:val="32"/>
          <w:lang w:val="en-US" w:eastAsia="zh-CN"/>
        </w:rPr>
        <w:t>1项。获得中国</w:t>
      </w:r>
      <w:r>
        <w:rPr>
          <w:rFonts w:hint="eastAsia" w:ascii="仿宋_GB2312" w:eastAsia="仿宋_GB2312" w:cs="Times New Roman"/>
          <w:sz w:val="32"/>
          <w:szCs w:val="32"/>
          <w:lang w:val="en-US" w:eastAsia="zh-CN"/>
        </w:rPr>
        <w:t>交通运输协会科技进步一等奖、中国技术市场协会金桥奖、中国</w:t>
      </w:r>
      <w:r>
        <w:rPr>
          <w:rFonts w:hint="eastAsia" w:ascii="仿宋_GB2312" w:hAnsi="Times New Roman" w:eastAsia="仿宋_GB2312" w:cs="Times New Roman"/>
          <w:sz w:val="32"/>
          <w:szCs w:val="32"/>
          <w:lang w:val="en-US" w:eastAsia="zh-CN"/>
        </w:rPr>
        <w:t>公路学会全国公路微创新大赛金奖</w:t>
      </w:r>
      <w:r>
        <w:rPr>
          <w:rFonts w:hint="eastAsia" w:ascii="仿宋_GB2312" w:eastAsia="仿宋_GB2312" w:cs="Times New Roman"/>
          <w:sz w:val="32"/>
          <w:szCs w:val="32"/>
          <w:lang w:val="en-US" w:eastAsia="zh-CN"/>
        </w:rPr>
        <w:t>，</w:t>
      </w:r>
      <w:r>
        <w:rPr>
          <w:rFonts w:hint="eastAsia" w:ascii="仿宋_GB2312" w:hAnsi="Times New Roman" w:eastAsia="仿宋_GB2312" w:cs="Times New Roman"/>
          <w:sz w:val="32"/>
          <w:szCs w:val="32"/>
          <w:lang w:val="en-US" w:eastAsia="zh-CN"/>
        </w:rPr>
        <w:t>成果入</w:t>
      </w:r>
      <w:r>
        <w:rPr>
          <w:rFonts w:hint="eastAsia" w:ascii="仿宋_GB2312" w:eastAsia="仿宋_GB2312" w:cs="Times New Roman"/>
          <w:sz w:val="32"/>
          <w:szCs w:val="32"/>
          <w:lang w:val="en-US" w:eastAsia="zh-CN"/>
        </w:rPr>
        <w:t>选</w:t>
      </w:r>
      <w:r>
        <w:rPr>
          <w:rFonts w:hint="eastAsia" w:ascii="仿宋_GB2312" w:hAnsi="Times New Roman" w:eastAsia="仿宋_GB2312" w:cs="Times New Roman"/>
          <w:sz w:val="32"/>
          <w:szCs w:val="32"/>
          <w:lang w:val="en-US" w:eastAsia="zh-CN"/>
        </w:rPr>
        <w:t>贵州交通运输科技创新成果库</w:t>
      </w:r>
      <w:r>
        <w:rPr>
          <w:rFonts w:hint="eastAsia" w:ascii="仿宋_GB2312" w:eastAsia="仿宋_GB2312" w:cs="Times New Roman"/>
          <w:sz w:val="32"/>
          <w:szCs w:val="32"/>
          <w:lang w:val="en-US" w:eastAsia="zh-CN"/>
        </w:rPr>
        <w:t>；</w:t>
      </w:r>
      <w:r>
        <w:rPr>
          <w:rFonts w:hint="eastAsia" w:ascii="仿宋_GB2312" w:eastAsia="仿宋_GB2312"/>
          <w:sz w:val="32"/>
          <w:szCs w:val="32"/>
          <w:lang w:val="en-US" w:eastAsia="zh-CN"/>
        </w:rPr>
        <w:t>依托项目举办了2019年全国公路工程隧道施工安全技术交流暨应急演练活动。</w:t>
      </w:r>
      <w:r>
        <w:rPr>
          <w:rFonts w:hint="eastAsia" w:ascii="仿宋_GB2312" w:hAnsi="Times New Roman" w:eastAsia="仿宋_GB2312"/>
          <w:sz w:val="32"/>
          <w:szCs w:val="32"/>
        </w:rPr>
        <w:t>成果经鉴定为国际先进水平</w:t>
      </w:r>
      <w:r>
        <w:rPr>
          <w:rFonts w:hint="eastAsia" w:ascii="仿宋_GB2312" w:eastAsia="仿宋_GB2312"/>
          <w:sz w:val="32"/>
          <w:szCs w:val="32"/>
          <w:lang w:eastAsia="zh-CN"/>
        </w:rPr>
        <w:t>。</w:t>
      </w:r>
      <w:r>
        <w:rPr>
          <w:rFonts w:hint="eastAsia" w:ascii="仿宋_GB2312" w:eastAsia="仿宋_GB2312" w:cs="Times New Roman"/>
          <w:sz w:val="32"/>
          <w:szCs w:val="32"/>
          <w:lang w:val="en-US" w:eastAsia="zh-CN"/>
        </w:rPr>
        <w:t>施工成果目前已推广到在建的大广高速武功山隧道、渝湘高速白马山隧道、川藏铁路易贡隧道等项目，促进了我国隧道机械化及信息化施工技术发展。</w:t>
      </w:r>
    </w:p>
    <w:p>
      <w:pPr>
        <w:spacing w:line="240" w:lineRule="auto"/>
        <w:ind w:firstLine="640" w:firstLineChars="200"/>
        <w:rPr>
          <w:rFonts w:ascii="黑体" w:hAnsi="黑体" w:eastAsia="黑体" w:cs="黑体"/>
          <w:sz w:val="32"/>
          <w:szCs w:val="32"/>
        </w:rPr>
      </w:pPr>
      <w:r>
        <w:rPr>
          <w:rFonts w:hint="eastAsia" w:ascii="黑体" w:hAnsi="黑体" w:eastAsia="黑体" w:cs="黑体"/>
          <w:sz w:val="32"/>
          <w:szCs w:val="32"/>
        </w:rPr>
        <w:t>五</w:t>
      </w:r>
      <w:r>
        <w:rPr>
          <w:rFonts w:ascii="黑体" w:hAnsi="黑体" w:eastAsia="黑体" w:cs="黑体"/>
          <w:sz w:val="32"/>
          <w:szCs w:val="32"/>
        </w:rPr>
        <w:t>、</w:t>
      </w:r>
      <w:r>
        <w:rPr>
          <w:rFonts w:ascii="黑体" w:hAnsi="黑体" w:eastAsia="黑体"/>
          <w:bCs/>
          <w:sz w:val="32"/>
          <w:szCs w:val="32"/>
        </w:rPr>
        <w:t>主要知识产权和标准规范等目录</w:t>
      </w:r>
    </w:p>
    <w:tbl>
      <w:tblPr>
        <w:tblStyle w:val="21"/>
        <w:tblW w:w="92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250"/>
        <w:gridCol w:w="816"/>
        <w:gridCol w:w="992"/>
        <w:gridCol w:w="1134"/>
        <w:gridCol w:w="992"/>
        <w:gridCol w:w="992"/>
        <w:gridCol w:w="1331"/>
        <w:gridCol w:w="84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877" w:type="dxa"/>
            <w:tcMar>
              <w:left w:w="28" w:type="dxa"/>
              <w:right w:w="28" w:type="dxa"/>
            </w:tcMar>
            <w:vAlign w:val="center"/>
          </w:tcPr>
          <w:p>
            <w:pPr>
              <w:pStyle w:val="11"/>
              <w:spacing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知识产权（标准）类别</w:t>
            </w:r>
          </w:p>
        </w:tc>
        <w:tc>
          <w:tcPr>
            <w:tcW w:w="1250" w:type="dxa"/>
            <w:tcMar>
              <w:left w:w="28" w:type="dxa"/>
              <w:right w:w="28" w:type="dxa"/>
            </w:tcMar>
            <w:vAlign w:val="center"/>
          </w:tcPr>
          <w:p>
            <w:pPr>
              <w:pStyle w:val="11"/>
              <w:spacing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知识产权（标准）具体名称</w:t>
            </w:r>
          </w:p>
        </w:tc>
        <w:tc>
          <w:tcPr>
            <w:tcW w:w="816" w:type="dxa"/>
            <w:tcMar>
              <w:left w:w="28" w:type="dxa"/>
              <w:right w:w="28" w:type="dxa"/>
            </w:tcMar>
            <w:vAlign w:val="center"/>
          </w:tcPr>
          <w:p>
            <w:pPr>
              <w:pStyle w:val="11"/>
              <w:spacing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国家</w:t>
            </w:r>
          </w:p>
          <w:p>
            <w:pPr>
              <w:pStyle w:val="11"/>
              <w:spacing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（地区）</w:t>
            </w:r>
          </w:p>
        </w:tc>
        <w:tc>
          <w:tcPr>
            <w:tcW w:w="992" w:type="dxa"/>
            <w:tcMar>
              <w:left w:w="28" w:type="dxa"/>
              <w:right w:w="28" w:type="dxa"/>
            </w:tcMar>
            <w:vAlign w:val="center"/>
          </w:tcPr>
          <w:p>
            <w:pPr>
              <w:pStyle w:val="11"/>
              <w:spacing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授权号（标准编号）</w:t>
            </w:r>
          </w:p>
        </w:tc>
        <w:tc>
          <w:tcPr>
            <w:tcW w:w="1134" w:type="dxa"/>
            <w:tcMar>
              <w:left w:w="28" w:type="dxa"/>
              <w:right w:w="28" w:type="dxa"/>
            </w:tcMar>
            <w:vAlign w:val="center"/>
          </w:tcPr>
          <w:p>
            <w:pPr>
              <w:pStyle w:val="11"/>
              <w:spacing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授权（标准发布）日期</w:t>
            </w:r>
          </w:p>
        </w:tc>
        <w:tc>
          <w:tcPr>
            <w:tcW w:w="992" w:type="dxa"/>
            <w:tcMar>
              <w:left w:w="28" w:type="dxa"/>
              <w:right w:w="28" w:type="dxa"/>
            </w:tcMar>
            <w:vAlign w:val="center"/>
          </w:tcPr>
          <w:p>
            <w:pPr>
              <w:pStyle w:val="11"/>
              <w:spacing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证书编号（标准批准发布部门）</w:t>
            </w:r>
          </w:p>
        </w:tc>
        <w:tc>
          <w:tcPr>
            <w:tcW w:w="992" w:type="dxa"/>
            <w:tcMar>
              <w:left w:w="28" w:type="dxa"/>
              <w:right w:w="28" w:type="dxa"/>
            </w:tcMar>
            <w:vAlign w:val="center"/>
          </w:tcPr>
          <w:p>
            <w:pPr>
              <w:pStyle w:val="11"/>
              <w:spacing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权利人（标准起草单位）</w:t>
            </w:r>
          </w:p>
        </w:tc>
        <w:tc>
          <w:tcPr>
            <w:tcW w:w="1331" w:type="dxa"/>
            <w:tcMar>
              <w:left w:w="28" w:type="dxa"/>
              <w:right w:w="28" w:type="dxa"/>
            </w:tcMar>
            <w:vAlign w:val="center"/>
          </w:tcPr>
          <w:p>
            <w:pPr>
              <w:pStyle w:val="11"/>
              <w:spacing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发明人（标准起草人）</w:t>
            </w:r>
          </w:p>
        </w:tc>
        <w:tc>
          <w:tcPr>
            <w:tcW w:w="844" w:type="dxa"/>
            <w:tcMar>
              <w:left w:w="28" w:type="dxa"/>
              <w:right w:w="28" w:type="dxa"/>
            </w:tcMar>
            <w:vAlign w:val="center"/>
          </w:tcPr>
          <w:p>
            <w:pPr>
              <w:pStyle w:val="11"/>
              <w:spacing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877" w:type="dxa"/>
            <w:tcMar>
              <w:left w:w="28" w:type="dxa"/>
              <w:right w:w="2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center"/>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sz w:val="21"/>
                <w:szCs w:val="21"/>
                <w:lang w:val="en-US" w:eastAsia="zh-CN"/>
              </w:rPr>
              <w:t>发明专利</w:t>
            </w:r>
          </w:p>
        </w:tc>
        <w:tc>
          <w:tcPr>
            <w:tcW w:w="1250" w:type="dxa"/>
            <w:tcMar>
              <w:left w:w="28" w:type="dxa"/>
              <w:right w:w="2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sz w:val="21"/>
                <w:szCs w:val="21"/>
                <w:lang w:val="en-GB"/>
              </w:rPr>
              <w:t>隧道工程中三臂凿岩台车的超欠挖量最小总体积控制方法</w:t>
            </w:r>
          </w:p>
        </w:tc>
        <w:tc>
          <w:tcPr>
            <w:tcW w:w="816"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center"/>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sz w:val="21"/>
                <w:szCs w:val="21"/>
                <w:lang w:val="en-US" w:eastAsia="zh-CN"/>
              </w:rPr>
              <w:t>中国</w:t>
            </w:r>
          </w:p>
        </w:tc>
        <w:tc>
          <w:tcPr>
            <w:tcW w:w="992" w:type="dxa"/>
            <w:tcMar>
              <w:left w:w="28" w:type="dxa"/>
              <w:right w:w="2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sz w:val="21"/>
                <w:szCs w:val="21"/>
                <w:lang w:val="en-GB"/>
              </w:rPr>
              <w:t>2017114399510</w:t>
            </w:r>
          </w:p>
        </w:tc>
        <w:tc>
          <w:tcPr>
            <w:tcW w:w="1134"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sz w:val="21"/>
                <w:szCs w:val="21"/>
                <w:lang w:val="en-US" w:eastAsia="zh-CN"/>
              </w:rPr>
              <w:t>2022年12月6日</w:t>
            </w:r>
          </w:p>
        </w:tc>
        <w:tc>
          <w:tcPr>
            <w:tcW w:w="992"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sz w:val="21"/>
                <w:szCs w:val="21"/>
                <w:lang w:val="en-US" w:eastAsia="zh-CN"/>
              </w:rPr>
              <w:t>国家知识产权局</w:t>
            </w:r>
          </w:p>
        </w:tc>
        <w:tc>
          <w:tcPr>
            <w:tcW w:w="992"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sz w:val="21"/>
                <w:szCs w:val="21"/>
              </w:rPr>
              <w:t>中交二</w:t>
            </w:r>
            <w:bookmarkStart w:id="0" w:name="_GoBack"/>
            <w:bookmarkEnd w:id="0"/>
            <w:r>
              <w:rPr>
                <w:rFonts w:hint="eastAsia" w:ascii="仿宋_GB2312" w:hAnsi="仿宋_GB2312" w:eastAsia="仿宋_GB2312" w:cs="仿宋_GB2312"/>
                <w:sz w:val="21"/>
                <w:szCs w:val="21"/>
              </w:rPr>
              <w:t>公局第六工程有限公司</w:t>
            </w:r>
          </w:p>
        </w:tc>
        <w:tc>
          <w:tcPr>
            <w:tcW w:w="1331"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sz w:val="21"/>
                <w:szCs w:val="21"/>
              </w:rPr>
              <w:t>郑俞</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马建云</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孙喜松</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郭磊</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周阳</w:t>
            </w:r>
          </w:p>
        </w:tc>
        <w:tc>
          <w:tcPr>
            <w:tcW w:w="844"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center"/>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sz w:val="21"/>
                <w:szCs w:val="21"/>
                <w:lang w:val="en-US" w:eastAsia="zh-CN"/>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877" w:type="dxa"/>
            <w:tcMar>
              <w:left w:w="28" w:type="dxa"/>
              <w:right w:w="2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发明专利</w:t>
            </w:r>
          </w:p>
        </w:tc>
        <w:tc>
          <w:tcPr>
            <w:tcW w:w="1250" w:type="dxa"/>
            <w:tcMar>
              <w:left w:w="28"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kern w:val="2"/>
                <w:sz w:val="21"/>
                <w:szCs w:val="21"/>
                <w:lang w:val="en-GB" w:eastAsia="zh-CN" w:bidi="ar-SA"/>
              </w:rPr>
              <w:t>隧道围岩稳定性监测装置及方法</w:t>
            </w:r>
          </w:p>
        </w:tc>
        <w:tc>
          <w:tcPr>
            <w:tcW w:w="816"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中国</w:t>
            </w:r>
          </w:p>
        </w:tc>
        <w:tc>
          <w:tcPr>
            <w:tcW w:w="992" w:type="dxa"/>
            <w:tcMar>
              <w:left w:w="28" w:type="dxa"/>
              <w:right w:w="28" w:type="dxa"/>
            </w:tcMar>
            <w:vAlign w:val="center"/>
          </w:tcPr>
          <w:p>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kern w:val="2"/>
                <w:sz w:val="21"/>
                <w:szCs w:val="21"/>
                <w:lang w:val="en-GB" w:eastAsia="zh-CN" w:bidi="ar-SA"/>
              </w:rPr>
              <w:t>2021108590558</w:t>
            </w:r>
          </w:p>
        </w:tc>
        <w:tc>
          <w:tcPr>
            <w:tcW w:w="1134"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2023年03月21日</w:t>
            </w:r>
          </w:p>
        </w:tc>
        <w:tc>
          <w:tcPr>
            <w:tcW w:w="992"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国家知识产权局</w:t>
            </w:r>
          </w:p>
        </w:tc>
        <w:tc>
          <w:tcPr>
            <w:tcW w:w="992"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招商局重庆交通科研设计院有限公司</w:t>
            </w:r>
          </w:p>
        </w:tc>
        <w:tc>
          <w:tcPr>
            <w:tcW w:w="1331"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须民健</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刘秋卓</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郭鸿雁</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江星宏</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李科</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李文锋</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夏杨于雨</w:t>
            </w:r>
          </w:p>
        </w:tc>
        <w:tc>
          <w:tcPr>
            <w:tcW w:w="844"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877" w:type="dxa"/>
            <w:tcMar>
              <w:left w:w="28" w:type="dxa"/>
              <w:right w:w="2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val="en-US" w:eastAsia="zh-CN"/>
              </w:rPr>
              <w:t>发明专利</w:t>
            </w:r>
          </w:p>
        </w:tc>
        <w:tc>
          <w:tcPr>
            <w:tcW w:w="1250" w:type="dxa"/>
            <w:tcMar>
              <w:left w:w="28" w:type="dxa"/>
              <w:right w:w="2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GB"/>
              </w:rPr>
              <w:t>一种基于I-V类围岩超欠挖最优时间控制方法</w:t>
            </w:r>
          </w:p>
        </w:tc>
        <w:tc>
          <w:tcPr>
            <w:tcW w:w="816"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val="en-US" w:eastAsia="zh-CN"/>
              </w:rPr>
              <w:t>中国</w:t>
            </w:r>
          </w:p>
        </w:tc>
        <w:tc>
          <w:tcPr>
            <w:tcW w:w="992" w:type="dxa"/>
            <w:tcMar>
              <w:left w:w="28" w:type="dxa"/>
              <w:right w:w="2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GB"/>
              </w:rPr>
              <w:t>2018114494905</w:t>
            </w:r>
          </w:p>
        </w:tc>
        <w:tc>
          <w:tcPr>
            <w:tcW w:w="1134"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2023年02月07日</w:t>
            </w:r>
          </w:p>
        </w:tc>
        <w:tc>
          <w:tcPr>
            <w:tcW w:w="992"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国家知识产权局</w:t>
            </w:r>
          </w:p>
        </w:tc>
        <w:tc>
          <w:tcPr>
            <w:tcW w:w="992"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中交二公局第六工程有限公司</w:t>
            </w:r>
          </w:p>
        </w:tc>
        <w:tc>
          <w:tcPr>
            <w:tcW w:w="1331"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郑俞</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陈加宝</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张利斌</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孙喜松</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杨刚平</w:t>
            </w:r>
          </w:p>
        </w:tc>
        <w:tc>
          <w:tcPr>
            <w:tcW w:w="844"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877" w:type="dxa"/>
            <w:tcMar>
              <w:left w:w="28" w:type="dxa"/>
              <w:right w:w="2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val="en-US" w:eastAsia="zh-CN"/>
              </w:rPr>
              <w:t>发明专利</w:t>
            </w:r>
          </w:p>
        </w:tc>
        <w:tc>
          <w:tcPr>
            <w:tcW w:w="1250" w:type="dxa"/>
            <w:tcMar>
              <w:left w:w="28" w:type="dxa"/>
              <w:right w:w="2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val="en-GB"/>
              </w:rPr>
              <w:t>大断面软岩隧道机械化施工超欠挖控制方法</w:t>
            </w:r>
          </w:p>
        </w:tc>
        <w:tc>
          <w:tcPr>
            <w:tcW w:w="816"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val="en-US" w:eastAsia="zh-CN"/>
              </w:rPr>
              <w:t>中国</w:t>
            </w:r>
          </w:p>
        </w:tc>
        <w:tc>
          <w:tcPr>
            <w:tcW w:w="992" w:type="dxa"/>
            <w:tcMar>
              <w:left w:w="28" w:type="dxa"/>
              <w:right w:w="2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val="en-GB"/>
              </w:rPr>
              <w:t>2018114629758</w:t>
            </w:r>
          </w:p>
        </w:tc>
        <w:tc>
          <w:tcPr>
            <w:tcW w:w="1134"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rPr>
              <w:t>2022年 12月13日</w:t>
            </w:r>
          </w:p>
        </w:tc>
        <w:tc>
          <w:tcPr>
            <w:tcW w:w="992"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国家知识产权局</w:t>
            </w:r>
          </w:p>
        </w:tc>
        <w:tc>
          <w:tcPr>
            <w:tcW w:w="992"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中交二公局第六工程有限公司</w:t>
            </w:r>
          </w:p>
        </w:tc>
        <w:tc>
          <w:tcPr>
            <w:tcW w:w="1331"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rPr>
              <w:t>黄维科</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马建云</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张利斌</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杨建龙</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王立伟</w:t>
            </w:r>
          </w:p>
        </w:tc>
        <w:tc>
          <w:tcPr>
            <w:tcW w:w="844"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val="en-US" w:eastAsia="zh-CN"/>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877" w:type="dxa"/>
            <w:tcMar>
              <w:left w:w="28" w:type="dxa"/>
              <w:right w:w="2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val="en-US" w:eastAsia="zh-CN"/>
              </w:rPr>
              <w:t>发明专利</w:t>
            </w:r>
          </w:p>
        </w:tc>
        <w:tc>
          <w:tcPr>
            <w:tcW w:w="1250" w:type="dxa"/>
            <w:tcMar>
              <w:left w:w="28"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kern w:val="2"/>
                <w:sz w:val="21"/>
                <w:szCs w:val="21"/>
                <w:lang w:val="en-GB" w:eastAsia="zh-CN" w:bidi="ar-SA"/>
              </w:rPr>
              <w:t>一种浅埋暗挖隧道地层稳定性的多参数判别方法</w:t>
            </w:r>
          </w:p>
        </w:tc>
        <w:tc>
          <w:tcPr>
            <w:tcW w:w="816"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val="en-US" w:eastAsia="zh-CN"/>
              </w:rPr>
              <w:t>中国</w:t>
            </w:r>
          </w:p>
        </w:tc>
        <w:tc>
          <w:tcPr>
            <w:tcW w:w="992" w:type="dxa"/>
            <w:tcMar>
              <w:left w:w="28" w:type="dxa"/>
              <w:right w:w="28" w:type="dxa"/>
            </w:tcMar>
            <w:vAlign w:val="center"/>
          </w:tcPr>
          <w:p>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firstLine="0" w:firstLineChars="0"/>
              <w:jc w:val="left"/>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kern w:val="2"/>
                <w:sz w:val="21"/>
                <w:szCs w:val="21"/>
                <w:lang w:val="en-GB" w:eastAsia="zh-CN" w:bidi="ar-SA"/>
              </w:rPr>
              <w:t>2017105319746</w:t>
            </w:r>
          </w:p>
        </w:tc>
        <w:tc>
          <w:tcPr>
            <w:tcW w:w="1134"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rPr>
              <w:t>2020 年 07 月07日</w:t>
            </w:r>
          </w:p>
        </w:tc>
        <w:tc>
          <w:tcPr>
            <w:tcW w:w="992"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国家知识产权局</w:t>
            </w:r>
          </w:p>
        </w:tc>
        <w:tc>
          <w:tcPr>
            <w:tcW w:w="992"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招商局重庆交通科研设计院有限公司</w:t>
            </w:r>
          </w:p>
        </w:tc>
        <w:tc>
          <w:tcPr>
            <w:tcW w:w="1331"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rPr>
              <w:t>吴梦军</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郭鸿雁</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郭军</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方林</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曹鹏</w:t>
            </w:r>
          </w:p>
        </w:tc>
        <w:tc>
          <w:tcPr>
            <w:tcW w:w="844"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val="en-US" w:eastAsia="zh-CN"/>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21" w:hRule="atLeast"/>
          <w:jc w:val="center"/>
        </w:trPr>
        <w:tc>
          <w:tcPr>
            <w:tcW w:w="877" w:type="dxa"/>
            <w:tcMar>
              <w:left w:w="28" w:type="dxa"/>
              <w:right w:w="28" w:type="dxa"/>
            </w:tcMar>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val="en-US" w:eastAsia="zh-CN"/>
              </w:rPr>
              <w:t>发明专利</w:t>
            </w:r>
          </w:p>
        </w:tc>
        <w:tc>
          <w:tcPr>
            <w:tcW w:w="1250" w:type="dxa"/>
            <w:tcMar>
              <w:left w:w="28"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kern w:val="2"/>
                <w:sz w:val="21"/>
                <w:szCs w:val="21"/>
                <w:lang w:val="en-GB" w:eastAsia="zh-CN" w:bidi="ar-SA"/>
              </w:rPr>
              <w:t>穿越断层隧道开挖模拟实验装置</w:t>
            </w:r>
          </w:p>
        </w:tc>
        <w:tc>
          <w:tcPr>
            <w:tcW w:w="816"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val="en-US" w:eastAsia="zh-CN"/>
              </w:rPr>
              <w:t>中国</w:t>
            </w:r>
          </w:p>
        </w:tc>
        <w:tc>
          <w:tcPr>
            <w:tcW w:w="992" w:type="dxa"/>
            <w:tcMar>
              <w:left w:w="28" w:type="dxa"/>
              <w:right w:w="28" w:type="dxa"/>
            </w:tcMar>
            <w:vAlign w:val="center"/>
          </w:tcPr>
          <w:p>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kern w:val="2"/>
                <w:sz w:val="21"/>
                <w:szCs w:val="21"/>
                <w:lang w:val="en-GB" w:eastAsia="zh-CN" w:bidi="ar-SA"/>
              </w:rPr>
              <w:t>2017105845421</w:t>
            </w:r>
          </w:p>
        </w:tc>
        <w:tc>
          <w:tcPr>
            <w:tcW w:w="1134"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2023年02月21日</w:t>
            </w:r>
          </w:p>
        </w:tc>
        <w:tc>
          <w:tcPr>
            <w:tcW w:w="992"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国家知识产权局</w:t>
            </w:r>
          </w:p>
        </w:tc>
        <w:tc>
          <w:tcPr>
            <w:tcW w:w="992"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招商局重庆交通科研设计院有限公司</w:t>
            </w:r>
          </w:p>
        </w:tc>
        <w:tc>
          <w:tcPr>
            <w:tcW w:w="1331"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李科</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江星宏</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丁浩</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吴梦军</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郭鸿雁</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方林</w:t>
            </w:r>
          </w:p>
        </w:tc>
        <w:tc>
          <w:tcPr>
            <w:tcW w:w="844"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21" w:hRule="atLeast"/>
          <w:jc w:val="center"/>
        </w:trPr>
        <w:tc>
          <w:tcPr>
            <w:tcW w:w="877"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kern w:val="2"/>
                <w:sz w:val="21"/>
                <w:szCs w:val="21"/>
                <w:lang w:val="en-US" w:eastAsia="zh-CN" w:bidi="ar-SA"/>
              </w:rPr>
              <w:t>省级工法</w:t>
            </w:r>
          </w:p>
        </w:tc>
        <w:tc>
          <w:tcPr>
            <w:tcW w:w="1250"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color w:val="000000"/>
                <w:sz w:val="21"/>
                <w:szCs w:val="21"/>
              </w:rPr>
              <w:t>借鉴欧标IV-V级围岩的公路隧道机械化施工工法</w:t>
            </w:r>
          </w:p>
        </w:tc>
        <w:tc>
          <w:tcPr>
            <w:tcW w:w="816"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val="en-US" w:eastAsia="zh-CN"/>
              </w:rPr>
              <w:t>中国</w:t>
            </w:r>
          </w:p>
        </w:tc>
        <w:tc>
          <w:tcPr>
            <w:tcW w:w="992"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trike w:val="0"/>
                <w:dstrike w:val="0"/>
                <w:sz w:val="21"/>
                <w:szCs w:val="21"/>
              </w:rPr>
              <w:t>GZGF 152-2021</w:t>
            </w:r>
          </w:p>
        </w:tc>
        <w:tc>
          <w:tcPr>
            <w:tcW w:w="1134"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trike w:val="0"/>
                <w:dstrike w:val="0"/>
                <w:sz w:val="21"/>
                <w:szCs w:val="21"/>
                <w:lang w:val="en-US" w:eastAsia="zh-CN"/>
              </w:rPr>
              <w:t>2021年9月8日</w:t>
            </w:r>
          </w:p>
        </w:tc>
        <w:tc>
          <w:tcPr>
            <w:tcW w:w="992"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color w:val="000000"/>
                <w:sz w:val="21"/>
                <w:szCs w:val="21"/>
                <w:lang w:val="en-US" w:eastAsia="zh-CN"/>
              </w:rPr>
              <w:t>贵州省住房和城乡建设厅</w:t>
            </w:r>
          </w:p>
        </w:tc>
        <w:tc>
          <w:tcPr>
            <w:tcW w:w="992"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中交二公局第六工程有限公司</w:t>
            </w:r>
          </w:p>
        </w:tc>
        <w:tc>
          <w:tcPr>
            <w:tcW w:w="1331"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trike w:val="0"/>
                <w:dstrike w:val="0"/>
                <w:sz w:val="21"/>
                <w:szCs w:val="21"/>
              </w:rPr>
              <w:t>黄维科 马建云 张利斌 陈加宝 郭磊</w:t>
            </w:r>
          </w:p>
        </w:tc>
        <w:tc>
          <w:tcPr>
            <w:tcW w:w="844"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21" w:hRule="atLeast"/>
          <w:jc w:val="center"/>
        </w:trPr>
        <w:tc>
          <w:tcPr>
            <w:tcW w:w="877"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kern w:val="2"/>
                <w:sz w:val="21"/>
                <w:szCs w:val="21"/>
                <w:lang w:val="en-US" w:eastAsia="zh-CN" w:bidi="ar-SA"/>
              </w:rPr>
              <w:t>EI论文</w:t>
            </w:r>
          </w:p>
        </w:tc>
        <w:tc>
          <w:tcPr>
            <w:tcW w:w="1250" w:type="dxa"/>
            <w:tcMar>
              <w:left w:w="28" w:type="dxa"/>
              <w:right w:w="28" w:type="dxa"/>
            </w:tcMar>
            <w:vAlign w:val="center"/>
          </w:tcPr>
          <w:p>
            <w:pPr>
              <w:pStyle w:val="11"/>
              <w:keepNext w:val="0"/>
              <w:keepLines w:val="0"/>
              <w:pageBreakBefore w:val="0"/>
              <w:widowControl w:val="0"/>
              <w:kinsoku/>
              <w:wordWrap w:val="0"/>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color w:val="000000"/>
                <w:sz w:val="21"/>
                <w:szCs w:val="21"/>
              </w:rPr>
              <w:t>Seismic Response and Damage Mechanism of the Subway Station in Rock and Soil Strata</w:t>
            </w:r>
          </w:p>
        </w:tc>
        <w:tc>
          <w:tcPr>
            <w:tcW w:w="816"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trike w:val="0"/>
                <w:dstrike w:val="0"/>
                <w:sz w:val="21"/>
                <w:szCs w:val="21"/>
                <w:lang w:val="en-US" w:eastAsia="zh-CN"/>
              </w:rPr>
              <w:t>国外</w:t>
            </w:r>
          </w:p>
        </w:tc>
        <w:tc>
          <w:tcPr>
            <w:tcW w:w="992"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trike w:val="0"/>
                <w:dstrike w:val="0"/>
                <w:sz w:val="21"/>
                <w:szCs w:val="21"/>
                <w:lang w:val="en-US" w:eastAsia="zh-CN"/>
              </w:rPr>
              <w:t>/</w:t>
            </w:r>
          </w:p>
        </w:tc>
        <w:tc>
          <w:tcPr>
            <w:tcW w:w="1134"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trike w:val="0"/>
                <w:dstrike w:val="0"/>
                <w:sz w:val="21"/>
                <w:szCs w:val="21"/>
                <w:lang w:val="en-US" w:eastAsia="zh-CN"/>
              </w:rPr>
              <w:t>2020年3月28日</w:t>
            </w:r>
          </w:p>
        </w:tc>
        <w:tc>
          <w:tcPr>
            <w:tcW w:w="992" w:type="dxa"/>
            <w:tcMar>
              <w:left w:w="28" w:type="dxa"/>
              <w:right w:w="28" w:type="dxa"/>
            </w:tcMar>
            <w:vAlign w:val="center"/>
          </w:tcPr>
          <w:p>
            <w:pPr>
              <w:pStyle w:val="11"/>
              <w:keepNext w:val="0"/>
              <w:keepLines w:val="0"/>
              <w:pageBreakBefore w:val="0"/>
              <w:widowControl w:val="0"/>
              <w:kinsoku/>
              <w:wordWrap w:val="0"/>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color w:val="000000"/>
                <w:sz w:val="21"/>
                <w:szCs w:val="21"/>
              </w:rPr>
              <w:t>Materials Science and Engineering</w:t>
            </w:r>
          </w:p>
        </w:tc>
        <w:tc>
          <w:tcPr>
            <w:tcW w:w="992"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招商局重庆交通科研设计院有限公司</w:t>
            </w:r>
          </w:p>
        </w:tc>
        <w:tc>
          <w:tcPr>
            <w:tcW w:w="1331" w:type="dxa"/>
            <w:tcMar>
              <w:left w:w="28" w:type="dxa"/>
              <w:right w:w="28" w:type="dxa"/>
            </w:tcMar>
            <w:vAlign w:val="center"/>
          </w:tcPr>
          <w:p>
            <w:pPr>
              <w:pStyle w:val="11"/>
              <w:keepNext w:val="0"/>
              <w:keepLines w:val="0"/>
              <w:pageBreakBefore w:val="0"/>
              <w:widowControl w:val="0"/>
              <w:kinsoku/>
              <w:wordWrap w:val="0"/>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color w:val="000000"/>
                <w:sz w:val="21"/>
                <w:szCs w:val="21"/>
              </w:rPr>
              <w:t>Juntao</w:t>
            </w:r>
            <w:r>
              <w:rPr>
                <w:rFonts w:hint="eastAsia" w:ascii="仿宋_GB2312" w:hAnsi="仿宋_GB2312" w:eastAsia="仿宋_GB2312" w:cs="仿宋_GB2312"/>
                <w:color w:val="000000"/>
                <w:sz w:val="21"/>
                <w:szCs w:val="21"/>
                <w:lang w:val="en-US" w:eastAsia="zh-CN"/>
              </w:rPr>
              <w:t xml:space="preserve"> </w:t>
            </w:r>
            <w:r>
              <w:rPr>
                <w:rFonts w:hint="eastAsia" w:ascii="仿宋_GB2312" w:hAnsi="仿宋_GB2312" w:eastAsia="仿宋_GB2312" w:cs="仿宋_GB2312"/>
                <w:color w:val="000000"/>
                <w:sz w:val="21"/>
                <w:szCs w:val="21"/>
              </w:rPr>
              <w:t>Chen</w:t>
            </w:r>
            <w:r>
              <w:rPr>
                <w:rFonts w:hint="eastAsia" w:ascii="仿宋_GB2312" w:hAnsi="仿宋_GB2312" w:eastAsia="仿宋_GB2312" w:cs="仿宋_GB2312"/>
                <w:color w:val="000000"/>
                <w:sz w:val="21"/>
                <w:szCs w:val="21"/>
                <w:lang w:eastAsia="zh-CN"/>
              </w:rPr>
              <w:t>、</w:t>
            </w:r>
            <w:r>
              <w:rPr>
                <w:rFonts w:hint="eastAsia" w:ascii="仿宋_GB2312" w:hAnsi="仿宋_GB2312" w:eastAsia="仿宋_GB2312" w:cs="仿宋_GB2312"/>
                <w:color w:val="000000"/>
                <w:sz w:val="21"/>
                <w:szCs w:val="21"/>
              </w:rPr>
              <w:t>Kun Hao</w:t>
            </w:r>
            <w:r>
              <w:rPr>
                <w:rFonts w:hint="eastAsia" w:ascii="仿宋_GB2312" w:hAnsi="仿宋_GB2312" w:eastAsia="仿宋_GB2312" w:cs="仿宋_GB2312"/>
                <w:color w:val="000000"/>
                <w:sz w:val="21"/>
                <w:szCs w:val="21"/>
                <w:lang w:eastAsia="zh-CN"/>
              </w:rPr>
              <w:t>、</w:t>
            </w:r>
            <w:r>
              <w:rPr>
                <w:rFonts w:hint="eastAsia" w:ascii="仿宋_GB2312" w:hAnsi="仿宋_GB2312" w:eastAsia="仿宋_GB2312" w:cs="仿宋_GB2312"/>
                <w:color w:val="000000"/>
                <w:sz w:val="21"/>
                <w:szCs w:val="21"/>
              </w:rPr>
              <w:t>Jiabao Chen</w:t>
            </w:r>
            <w:r>
              <w:rPr>
                <w:rFonts w:hint="eastAsia" w:ascii="仿宋_GB2312" w:hAnsi="仿宋_GB2312" w:eastAsia="仿宋_GB2312" w:cs="仿宋_GB2312"/>
                <w:color w:val="000000"/>
                <w:sz w:val="21"/>
                <w:szCs w:val="21"/>
                <w:lang w:eastAsia="zh-CN"/>
              </w:rPr>
              <w:t>、</w:t>
            </w:r>
            <w:r>
              <w:rPr>
                <w:rFonts w:hint="eastAsia" w:ascii="仿宋_GB2312" w:hAnsi="仿宋_GB2312" w:eastAsia="仿宋_GB2312" w:cs="仿宋_GB2312"/>
                <w:color w:val="000000"/>
                <w:sz w:val="21"/>
                <w:szCs w:val="21"/>
              </w:rPr>
              <w:t>Jianyun Ma</w:t>
            </w:r>
            <w:r>
              <w:rPr>
                <w:rFonts w:hint="eastAsia" w:ascii="仿宋_GB2312" w:hAnsi="仿宋_GB2312" w:eastAsia="仿宋_GB2312" w:cs="仿宋_GB2312"/>
                <w:strike w:val="0"/>
                <w:dstrike w:val="0"/>
                <w:sz w:val="21"/>
                <w:szCs w:val="21"/>
                <w:lang w:eastAsia="zh-CN"/>
              </w:rPr>
              <w:t>（陈俊涛、郝坤、</w:t>
            </w:r>
            <w:r>
              <w:rPr>
                <w:rFonts w:hint="eastAsia" w:ascii="仿宋_GB2312" w:hAnsi="仿宋_GB2312" w:eastAsia="仿宋_GB2312" w:cs="仿宋_GB2312"/>
                <w:strike w:val="0"/>
                <w:dstrike w:val="0"/>
                <w:sz w:val="21"/>
                <w:szCs w:val="21"/>
                <w:lang w:val="en-US" w:eastAsia="zh-CN"/>
              </w:rPr>
              <w:t>陈加宝、马建云</w:t>
            </w:r>
            <w:r>
              <w:rPr>
                <w:rFonts w:hint="eastAsia" w:ascii="仿宋_GB2312" w:hAnsi="仿宋_GB2312" w:eastAsia="仿宋_GB2312" w:cs="仿宋_GB2312"/>
                <w:strike w:val="0"/>
                <w:dstrike w:val="0"/>
                <w:sz w:val="21"/>
                <w:szCs w:val="21"/>
                <w:lang w:eastAsia="zh-CN"/>
              </w:rPr>
              <w:t>）</w:t>
            </w:r>
          </w:p>
        </w:tc>
        <w:tc>
          <w:tcPr>
            <w:tcW w:w="844"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val="en-US" w:eastAsia="zh-CN"/>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21" w:hRule="atLeast"/>
          <w:jc w:val="center"/>
        </w:trPr>
        <w:tc>
          <w:tcPr>
            <w:tcW w:w="877"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kern w:val="2"/>
                <w:sz w:val="21"/>
                <w:szCs w:val="21"/>
                <w:lang w:val="en-US" w:eastAsia="zh-CN" w:bidi="ar-SA"/>
              </w:rPr>
              <w:t>EI论文</w:t>
            </w:r>
          </w:p>
        </w:tc>
        <w:tc>
          <w:tcPr>
            <w:tcW w:w="1250" w:type="dxa"/>
            <w:tcMar>
              <w:left w:w="28" w:type="dxa"/>
              <w:right w:w="28" w:type="dxa"/>
            </w:tcMar>
            <w:vAlign w:val="center"/>
          </w:tcPr>
          <w:p>
            <w:pPr>
              <w:pStyle w:val="11"/>
              <w:keepNext w:val="0"/>
              <w:keepLines w:val="0"/>
              <w:pageBreakBefore w:val="0"/>
              <w:widowControl w:val="0"/>
              <w:kinsoku/>
              <w:wordWrap w:val="0"/>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color w:val="000000"/>
                <w:sz w:val="21"/>
                <w:szCs w:val="21"/>
              </w:rPr>
              <w:t>Nonlinear Response of a Subsea Tunnel Constructed by Two Tunnelling Methods subjected to Strong Seismic Shaking</w:t>
            </w:r>
          </w:p>
        </w:tc>
        <w:tc>
          <w:tcPr>
            <w:tcW w:w="816"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trike w:val="0"/>
                <w:dstrike w:val="0"/>
                <w:sz w:val="21"/>
                <w:szCs w:val="21"/>
                <w:lang w:val="en-US" w:eastAsia="zh-CN"/>
              </w:rPr>
              <w:t>国外</w:t>
            </w:r>
          </w:p>
        </w:tc>
        <w:tc>
          <w:tcPr>
            <w:tcW w:w="992"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trike w:val="0"/>
                <w:dstrike w:val="0"/>
                <w:sz w:val="21"/>
                <w:szCs w:val="21"/>
                <w:lang w:val="en-US" w:eastAsia="zh-CN"/>
              </w:rPr>
              <w:t>/</w:t>
            </w:r>
          </w:p>
        </w:tc>
        <w:tc>
          <w:tcPr>
            <w:tcW w:w="1134"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trike w:val="0"/>
                <w:dstrike w:val="0"/>
                <w:sz w:val="21"/>
                <w:szCs w:val="21"/>
                <w:lang w:val="en-US" w:eastAsia="zh-CN"/>
              </w:rPr>
              <w:t>2020年4月9日</w:t>
            </w:r>
          </w:p>
        </w:tc>
        <w:tc>
          <w:tcPr>
            <w:tcW w:w="992" w:type="dxa"/>
            <w:tcMar>
              <w:left w:w="28" w:type="dxa"/>
              <w:right w:w="28" w:type="dxa"/>
            </w:tcMar>
            <w:vAlign w:val="center"/>
          </w:tcPr>
          <w:p>
            <w:pPr>
              <w:pStyle w:val="11"/>
              <w:keepNext w:val="0"/>
              <w:keepLines w:val="0"/>
              <w:pageBreakBefore w:val="0"/>
              <w:widowControl w:val="0"/>
              <w:kinsoku/>
              <w:wordWrap w:val="0"/>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color w:val="000000"/>
                <w:sz w:val="21"/>
                <w:szCs w:val="21"/>
              </w:rPr>
              <w:t>Materials Science and Engineering</w:t>
            </w:r>
          </w:p>
        </w:tc>
        <w:tc>
          <w:tcPr>
            <w:tcW w:w="992"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招商局重庆交通科研设计院有限公司</w:t>
            </w:r>
          </w:p>
        </w:tc>
        <w:tc>
          <w:tcPr>
            <w:tcW w:w="1331" w:type="dxa"/>
            <w:tcMar>
              <w:left w:w="28" w:type="dxa"/>
              <w:right w:w="28" w:type="dxa"/>
            </w:tcMar>
            <w:vAlign w:val="center"/>
          </w:tcPr>
          <w:p>
            <w:pPr>
              <w:pStyle w:val="11"/>
              <w:keepNext w:val="0"/>
              <w:keepLines w:val="0"/>
              <w:pageBreakBefore w:val="0"/>
              <w:widowControl w:val="0"/>
              <w:kinsoku/>
              <w:wordWrap w:val="0"/>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b/>
                <w:bCs/>
                <w:sz w:val="21"/>
                <w:szCs w:val="21"/>
                <w:lang w:bidi="ar"/>
              </w:rPr>
            </w:pPr>
            <w:r>
              <w:rPr>
                <w:rFonts w:hint="eastAsia" w:ascii="仿宋_GB2312" w:hAnsi="仿宋_GB2312" w:eastAsia="仿宋_GB2312" w:cs="仿宋_GB2312"/>
                <w:color w:val="000000"/>
                <w:sz w:val="21"/>
                <w:szCs w:val="21"/>
              </w:rPr>
              <w:t>Juntao</w:t>
            </w:r>
            <w:r>
              <w:rPr>
                <w:rFonts w:hint="eastAsia" w:ascii="仿宋_GB2312" w:hAnsi="仿宋_GB2312" w:eastAsia="仿宋_GB2312" w:cs="仿宋_GB2312"/>
                <w:color w:val="000000"/>
                <w:sz w:val="21"/>
                <w:szCs w:val="21"/>
                <w:lang w:val="en-US" w:eastAsia="zh-CN"/>
              </w:rPr>
              <w:t xml:space="preserve"> </w:t>
            </w:r>
            <w:r>
              <w:rPr>
                <w:rFonts w:hint="eastAsia" w:ascii="仿宋_GB2312" w:hAnsi="仿宋_GB2312" w:eastAsia="仿宋_GB2312" w:cs="仿宋_GB2312"/>
                <w:color w:val="000000"/>
                <w:sz w:val="21"/>
                <w:szCs w:val="21"/>
              </w:rPr>
              <w:t>Chen</w:t>
            </w:r>
            <w:r>
              <w:rPr>
                <w:rFonts w:hint="eastAsia" w:ascii="仿宋_GB2312" w:hAnsi="仿宋_GB2312" w:eastAsia="仿宋_GB2312" w:cs="仿宋_GB2312"/>
                <w:color w:val="000000"/>
                <w:sz w:val="21"/>
                <w:szCs w:val="21"/>
                <w:lang w:eastAsia="zh-CN"/>
              </w:rPr>
              <w:t>、</w:t>
            </w:r>
            <w:r>
              <w:rPr>
                <w:rFonts w:hint="eastAsia" w:ascii="仿宋_GB2312" w:hAnsi="仿宋_GB2312" w:eastAsia="仿宋_GB2312" w:cs="仿宋_GB2312"/>
                <w:color w:val="000000"/>
                <w:sz w:val="21"/>
                <w:szCs w:val="21"/>
              </w:rPr>
              <w:t>Kun Hao</w:t>
            </w:r>
            <w:r>
              <w:rPr>
                <w:rFonts w:hint="eastAsia" w:ascii="仿宋_GB2312" w:hAnsi="仿宋_GB2312" w:eastAsia="仿宋_GB2312" w:cs="仿宋_GB2312"/>
                <w:color w:val="000000"/>
                <w:sz w:val="21"/>
                <w:szCs w:val="21"/>
                <w:lang w:eastAsia="zh-CN"/>
              </w:rPr>
              <w:t>、</w:t>
            </w:r>
            <w:r>
              <w:rPr>
                <w:rFonts w:hint="eastAsia" w:ascii="仿宋_GB2312" w:hAnsi="仿宋_GB2312" w:eastAsia="仿宋_GB2312" w:cs="仿宋_GB2312"/>
                <w:color w:val="000000"/>
                <w:sz w:val="21"/>
                <w:szCs w:val="21"/>
              </w:rPr>
              <w:t>Jiabao Chen</w:t>
            </w:r>
            <w:r>
              <w:rPr>
                <w:rFonts w:hint="eastAsia" w:ascii="仿宋_GB2312" w:hAnsi="仿宋_GB2312" w:eastAsia="仿宋_GB2312" w:cs="仿宋_GB2312"/>
                <w:color w:val="000000"/>
                <w:sz w:val="21"/>
                <w:szCs w:val="21"/>
                <w:lang w:eastAsia="zh-CN"/>
              </w:rPr>
              <w:t>、</w:t>
            </w:r>
            <w:r>
              <w:rPr>
                <w:rFonts w:hint="eastAsia" w:ascii="仿宋_GB2312" w:hAnsi="仿宋_GB2312" w:eastAsia="仿宋_GB2312" w:cs="仿宋_GB2312"/>
                <w:color w:val="000000"/>
                <w:sz w:val="21"/>
                <w:szCs w:val="21"/>
              </w:rPr>
              <w:t>Jianyun Ma</w:t>
            </w:r>
            <w:r>
              <w:rPr>
                <w:rFonts w:hint="eastAsia" w:ascii="仿宋_GB2312" w:hAnsi="仿宋_GB2312" w:eastAsia="仿宋_GB2312" w:cs="仿宋_GB2312"/>
                <w:strike w:val="0"/>
                <w:dstrike w:val="0"/>
                <w:sz w:val="21"/>
                <w:szCs w:val="21"/>
                <w:lang w:eastAsia="zh-CN"/>
              </w:rPr>
              <w:t>（陈俊涛、郝坤、</w:t>
            </w:r>
            <w:r>
              <w:rPr>
                <w:rFonts w:hint="eastAsia" w:ascii="仿宋_GB2312" w:hAnsi="仿宋_GB2312" w:eastAsia="仿宋_GB2312" w:cs="仿宋_GB2312"/>
                <w:strike w:val="0"/>
                <w:dstrike w:val="0"/>
                <w:sz w:val="21"/>
                <w:szCs w:val="21"/>
                <w:lang w:val="en-US" w:eastAsia="zh-CN"/>
              </w:rPr>
              <w:t>陈加宝、马建云</w:t>
            </w:r>
            <w:r>
              <w:rPr>
                <w:rFonts w:hint="eastAsia" w:ascii="仿宋_GB2312" w:hAnsi="仿宋_GB2312" w:eastAsia="仿宋_GB2312" w:cs="仿宋_GB2312"/>
                <w:strike w:val="0"/>
                <w:dstrike w:val="0"/>
                <w:sz w:val="21"/>
                <w:szCs w:val="21"/>
                <w:lang w:eastAsia="zh-CN"/>
              </w:rPr>
              <w:t>）</w:t>
            </w:r>
          </w:p>
        </w:tc>
        <w:tc>
          <w:tcPr>
            <w:tcW w:w="844"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val="en-US" w:eastAsia="zh-CN"/>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21" w:hRule="atLeast"/>
          <w:jc w:val="center"/>
        </w:trPr>
        <w:tc>
          <w:tcPr>
            <w:tcW w:w="877"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trike w:val="0"/>
                <w:dstrike w:val="0"/>
                <w:sz w:val="21"/>
                <w:szCs w:val="21"/>
                <w:lang w:val="en-US" w:eastAsia="zh-CN"/>
              </w:rPr>
              <w:t>软著</w:t>
            </w:r>
          </w:p>
        </w:tc>
        <w:tc>
          <w:tcPr>
            <w:tcW w:w="1250"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trike w:val="0"/>
                <w:dstrike w:val="0"/>
                <w:sz w:val="21"/>
                <w:szCs w:val="21"/>
              </w:rPr>
              <w:t>机械化施工智能调节系统</w:t>
            </w:r>
          </w:p>
        </w:tc>
        <w:tc>
          <w:tcPr>
            <w:tcW w:w="816"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trike w:val="0"/>
                <w:dstrike w:val="0"/>
                <w:sz w:val="21"/>
                <w:szCs w:val="21"/>
                <w:lang w:val="en-US" w:eastAsia="zh-CN"/>
              </w:rPr>
              <w:t>中国</w:t>
            </w:r>
          </w:p>
        </w:tc>
        <w:tc>
          <w:tcPr>
            <w:tcW w:w="992"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trike w:val="0"/>
                <w:dstrike w:val="0"/>
                <w:sz w:val="21"/>
                <w:szCs w:val="21"/>
              </w:rPr>
              <w:t>2021SR1422075</w:t>
            </w:r>
          </w:p>
        </w:tc>
        <w:tc>
          <w:tcPr>
            <w:tcW w:w="1134"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trike w:val="0"/>
                <w:dstrike w:val="0"/>
                <w:sz w:val="21"/>
                <w:szCs w:val="21"/>
              </w:rPr>
              <w:t>2021年09月24日</w:t>
            </w:r>
          </w:p>
        </w:tc>
        <w:tc>
          <w:tcPr>
            <w:tcW w:w="992"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trike w:val="0"/>
                <w:dstrike w:val="0"/>
                <w:sz w:val="21"/>
                <w:szCs w:val="21"/>
                <w:lang w:val="en-US" w:eastAsia="zh-CN"/>
              </w:rPr>
              <w:t>中华人民共和国国家版权局</w:t>
            </w:r>
          </w:p>
        </w:tc>
        <w:tc>
          <w:tcPr>
            <w:tcW w:w="992"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trike w:val="0"/>
                <w:dstrike w:val="0"/>
                <w:sz w:val="21"/>
                <w:szCs w:val="21"/>
              </w:rPr>
              <w:t>贵州中交贵黄高速公路有限公司</w:t>
            </w:r>
            <w:r>
              <w:rPr>
                <w:rFonts w:hint="eastAsia" w:ascii="仿宋_GB2312" w:hAnsi="仿宋_GB2312" w:eastAsia="仿宋_GB2312" w:cs="仿宋_GB2312"/>
                <w:strike w:val="0"/>
                <w:dstrike w:val="0"/>
                <w:sz w:val="21"/>
                <w:szCs w:val="21"/>
                <w:lang w:eastAsia="zh-CN"/>
              </w:rPr>
              <w:t>、贵州省交通建设工程质量监督局</w:t>
            </w:r>
          </w:p>
        </w:tc>
        <w:tc>
          <w:tcPr>
            <w:tcW w:w="1331"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strike w:val="0"/>
                <w:dstrike w:val="0"/>
                <w:sz w:val="21"/>
                <w:szCs w:val="21"/>
              </w:rPr>
              <w:t>杨黔江</w:t>
            </w:r>
            <w:r>
              <w:rPr>
                <w:rFonts w:hint="eastAsia" w:ascii="仿宋_GB2312" w:hAnsi="仿宋_GB2312" w:eastAsia="仿宋_GB2312" w:cs="仿宋_GB2312"/>
                <w:strike w:val="0"/>
                <w:dstrike w:val="0"/>
                <w:sz w:val="21"/>
                <w:szCs w:val="21"/>
                <w:lang w:eastAsia="zh-CN"/>
              </w:rPr>
              <w:t>、</w:t>
            </w:r>
            <w:r>
              <w:rPr>
                <w:rFonts w:hint="eastAsia" w:ascii="仿宋_GB2312" w:hAnsi="仿宋_GB2312" w:eastAsia="仿宋_GB2312" w:cs="仿宋_GB2312"/>
                <w:strike w:val="0"/>
                <w:dstrike w:val="0"/>
                <w:sz w:val="21"/>
                <w:szCs w:val="21"/>
              </w:rPr>
              <w:t>龚美</w:t>
            </w:r>
            <w:r>
              <w:rPr>
                <w:rFonts w:hint="eastAsia" w:ascii="仿宋_GB2312" w:hAnsi="仿宋_GB2312" w:eastAsia="仿宋_GB2312" w:cs="仿宋_GB2312"/>
                <w:strike w:val="0"/>
                <w:dstrike w:val="0"/>
                <w:sz w:val="21"/>
                <w:szCs w:val="21"/>
                <w:lang w:eastAsia="zh-CN"/>
              </w:rPr>
              <w:t>、</w:t>
            </w:r>
            <w:r>
              <w:rPr>
                <w:rFonts w:hint="eastAsia" w:ascii="仿宋_GB2312" w:hAnsi="仿宋_GB2312" w:eastAsia="仿宋_GB2312" w:cs="仿宋_GB2312"/>
                <w:strike w:val="0"/>
                <w:dstrike w:val="0"/>
                <w:sz w:val="21"/>
                <w:szCs w:val="21"/>
              </w:rPr>
              <w:t>伏亚锋</w:t>
            </w:r>
          </w:p>
        </w:tc>
        <w:tc>
          <w:tcPr>
            <w:tcW w:w="844" w:type="dxa"/>
            <w:tcMar>
              <w:left w:w="28" w:type="dxa"/>
              <w:right w:w="28" w:type="dxa"/>
            </w:tcMar>
            <w:vAlign w:val="center"/>
          </w:tcPr>
          <w:p>
            <w:pPr>
              <w:pStyle w:val="11"/>
              <w:keepNext w:val="0"/>
              <w:keepLines w:val="0"/>
              <w:pageBreakBefore w:val="0"/>
              <w:kinsoku/>
              <w:wordWrap/>
              <w:overflowPunct/>
              <w:topLinePunct w:val="0"/>
              <w:autoSpaceDE/>
              <w:autoSpaceDN/>
              <w:bidi w:val="0"/>
              <w:adjustRightInd/>
              <w:snapToGrid/>
              <w:spacing w:beforeAutospacing="0" w:afterAutospacing="0" w:line="240" w:lineRule="auto"/>
              <w:ind w:firstLine="0" w:firstLineChars="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trike w:val="0"/>
                <w:dstrike w:val="0"/>
                <w:sz w:val="21"/>
                <w:szCs w:val="21"/>
                <w:lang w:val="en-US" w:eastAsia="zh-CN"/>
              </w:rPr>
              <w:t>有效</w:t>
            </w:r>
          </w:p>
        </w:tc>
      </w:tr>
    </w:tbl>
    <w:p>
      <w:pPr>
        <w:ind w:firstLine="640" w:firstLineChars="200"/>
        <w:rPr>
          <w:rFonts w:ascii="仿宋_GB2312" w:eastAsia="仿宋_GB2312"/>
          <w:sz w:val="32"/>
          <w:szCs w:val="32"/>
        </w:rPr>
      </w:pPr>
      <w:r>
        <w:rPr>
          <w:rFonts w:hint="eastAsia" w:ascii="仿宋_GB2312" w:eastAsia="仿宋_GB2312"/>
          <w:sz w:val="32"/>
          <w:szCs w:val="32"/>
        </w:rPr>
        <w:t>表列专利、标准等为本项目独有，未在已获省科学技术奖励项目或本年度其他推荐项目中使用，未曾提交202</w:t>
      </w:r>
      <w:r>
        <w:rPr>
          <w:rFonts w:hint="eastAsia" w:ascii="仿宋_GB2312" w:eastAsia="仿宋_GB2312"/>
          <w:sz w:val="32"/>
          <w:szCs w:val="32"/>
          <w:lang w:val="en-US" w:eastAsia="zh-CN"/>
        </w:rPr>
        <w:t>2</w:t>
      </w:r>
      <w:r>
        <w:rPr>
          <w:rFonts w:hint="eastAsia" w:ascii="仿宋_GB2312" w:eastAsia="仿宋_GB2312"/>
          <w:sz w:val="32"/>
          <w:szCs w:val="32"/>
        </w:rPr>
        <w:t>年度省科学技术奖励评审但未授奖。</w:t>
      </w:r>
    </w:p>
    <w:p>
      <w:pPr>
        <w:ind w:firstLine="640" w:firstLineChars="200"/>
        <w:rPr>
          <w:rFonts w:ascii="仿宋_GB2312" w:eastAsia="仿宋_GB2312"/>
          <w:sz w:val="32"/>
          <w:szCs w:val="32"/>
        </w:rPr>
      </w:pPr>
      <w:r>
        <w:rPr>
          <w:rFonts w:hint="eastAsia" w:ascii="仿宋_GB2312" w:eastAsia="仿宋_GB2312"/>
          <w:sz w:val="32"/>
          <w:szCs w:val="32"/>
        </w:rPr>
        <w:t>共有知识产权已征得未列入项目主要完成人的权利人同意。</w:t>
      </w:r>
    </w:p>
    <w:p>
      <w:pPr>
        <w:spacing w:line="240" w:lineRule="auto"/>
        <w:ind w:firstLine="640" w:firstLineChars="200"/>
        <w:rPr>
          <w:rFonts w:ascii="黑体" w:hAnsi="黑体" w:eastAsia="黑体" w:cs="黑体"/>
          <w:sz w:val="32"/>
          <w:szCs w:val="32"/>
        </w:rPr>
      </w:pPr>
      <w:r>
        <w:rPr>
          <w:rFonts w:hint="eastAsia" w:ascii="黑体" w:hAnsi="黑体" w:eastAsia="黑体" w:cs="黑体"/>
          <w:sz w:val="32"/>
          <w:szCs w:val="32"/>
        </w:rPr>
        <w:t>六</w:t>
      </w:r>
      <w:r>
        <w:rPr>
          <w:rFonts w:ascii="黑体" w:hAnsi="黑体" w:eastAsia="黑体" w:cs="黑体"/>
          <w:sz w:val="32"/>
          <w:szCs w:val="32"/>
        </w:rPr>
        <w:t>、</w:t>
      </w:r>
      <w:r>
        <w:rPr>
          <w:rFonts w:hint="eastAsia" w:ascii="黑体" w:hAnsi="黑体" w:eastAsia="黑体" w:cs="黑体"/>
          <w:sz w:val="32"/>
          <w:szCs w:val="32"/>
        </w:rPr>
        <w:t>主要完成人</w:t>
      </w:r>
    </w:p>
    <w:p>
      <w:pPr>
        <w:spacing w:line="240" w:lineRule="auto"/>
        <w:ind w:firstLine="640" w:firstLineChars="200"/>
        <w:rPr>
          <w:rFonts w:hint="default" w:ascii="仿宋_GB2312" w:eastAsia="仿宋_GB2312" w:cs="Times New Roman"/>
          <w:sz w:val="32"/>
          <w:szCs w:val="32"/>
          <w:lang w:val="en-US" w:eastAsia="zh-CN"/>
        </w:rPr>
      </w:pPr>
      <w:r>
        <w:rPr>
          <w:rFonts w:hint="default" w:ascii="仿宋_GB2312" w:eastAsia="仿宋_GB2312" w:cs="Times New Roman"/>
          <w:sz w:val="32"/>
          <w:szCs w:val="32"/>
          <w:lang w:val="en-US" w:eastAsia="zh-CN"/>
        </w:rPr>
        <w:t>杨黔江、龚美、伏亚锋、陈加宝、闫忠斌、马建云、郭磊</w:t>
      </w:r>
    </w:p>
    <w:p>
      <w:pPr>
        <w:spacing w:line="240" w:lineRule="auto"/>
        <w:ind w:firstLine="640" w:firstLineChars="200"/>
        <w:rPr>
          <w:rFonts w:ascii="黑体" w:hAnsi="黑体" w:eastAsia="黑体" w:cs="黑体"/>
          <w:sz w:val="32"/>
          <w:szCs w:val="32"/>
        </w:rPr>
      </w:pPr>
      <w:r>
        <w:rPr>
          <w:rFonts w:hint="eastAsia" w:ascii="黑体" w:hAnsi="黑体" w:eastAsia="黑体" w:cs="黑体"/>
          <w:sz w:val="32"/>
          <w:szCs w:val="32"/>
        </w:rPr>
        <w:t>七</w:t>
      </w:r>
      <w:r>
        <w:rPr>
          <w:rFonts w:ascii="黑体" w:hAnsi="黑体" w:eastAsia="黑体" w:cs="黑体"/>
          <w:sz w:val="32"/>
          <w:szCs w:val="32"/>
        </w:rPr>
        <w:t>、</w:t>
      </w:r>
      <w:r>
        <w:rPr>
          <w:rFonts w:hint="eastAsia" w:ascii="黑体" w:hAnsi="黑体" w:eastAsia="黑体" w:cs="黑体"/>
          <w:sz w:val="32"/>
          <w:szCs w:val="32"/>
        </w:rPr>
        <w:t>主要完成单位</w:t>
      </w:r>
    </w:p>
    <w:p>
      <w:pPr>
        <w:pStyle w:val="11"/>
        <w:ind w:firstLine="640" w:firstLineChars="200"/>
        <w:rPr>
          <w:rFonts w:hint="eastAsia" w:ascii="仿宋_GB2312" w:hAnsi="Times New Roman" w:eastAsia="仿宋_GB2312" w:cstheme="minorBidi"/>
          <w:kern w:val="2"/>
          <w:sz w:val="32"/>
          <w:szCs w:val="32"/>
          <w:lang w:val="en-US" w:eastAsia="zh-CN" w:bidi="ar-SA"/>
        </w:rPr>
      </w:pPr>
      <w:r>
        <w:rPr>
          <w:rFonts w:hint="eastAsia" w:ascii="仿宋_GB2312" w:hAnsi="Times New Roman" w:eastAsia="仿宋_GB2312" w:cstheme="minorBidi"/>
          <w:kern w:val="2"/>
          <w:sz w:val="32"/>
          <w:szCs w:val="32"/>
          <w:lang w:val="en-US" w:eastAsia="zh-CN" w:bidi="ar-SA"/>
        </w:rPr>
        <w:t>贵州贵黄高速公路有限公司、贵州交通建设工程质量监督执法支队、中交第二公路工程局有限公司、招商局重庆交通科研设计院有限公司、中交二公局第六工程有限公司</w:t>
      </w:r>
    </w:p>
    <w:p>
      <w:pPr>
        <w:pStyle w:val="11"/>
        <w:rPr>
          <w:rFonts w:hint="default" w:ascii="仿宋_GB2312" w:eastAsia="仿宋_GB2312"/>
          <w:sz w:val="32"/>
          <w:szCs w:val="32"/>
          <w:lang w:val="en-US" w:eastAsia="zh-CN"/>
        </w:rPr>
      </w:pPr>
    </w:p>
    <w:sectPr>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gyNGQ5ZjEwZDlhNjFkNDE0N2MzMzllNzQ3NDZkZTMifQ=="/>
  </w:docVars>
  <w:rsids>
    <w:rsidRoot w:val="75D36234"/>
    <w:rsid w:val="00017627"/>
    <w:rsid w:val="000B7A62"/>
    <w:rsid w:val="0013735F"/>
    <w:rsid w:val="0024603D"/>
    <w:rsid w:val="003902F4"/>
    <w:rsid w:val="003D0768"/>
    <w:rsid w:val="00554AA5"/>
    <w:rsid w:val="005D3157"/>
    <w:rsid w:val="006031E4"/>
    <w:rsid w:val="006A7BF0"/>
    <w:rsid w:val="006C4EF9"/>
    <w:rsid w:val="00715D86"/>
    <w:rsid w:val="00731C9B"/>
    <w:rsid w:val="00775B18"/>
    <w:rsid w:val="008513AF"/>
    <w:rsid w:val="00910F49"/>
    <w:rsid w:val="009F5A50"/>
    <w:rsid w:val="00A97E87"/>
    <w:rsid w:val="00B56311"/>
    <w:rsid w:val="00BF5602"/>
    <w:rsid w:val="00C914F0"/>
    <w:rsid w:val="00CB4667"/>
    <w:rsid w:val="00EC41A1"/>
    <w:rsid w:val="00FD6A21"/>
    <w:rsid w:val="00FD7C7E"/>
    <w:rsid w:val="00FF6079"/>
    <w:rsid w:val="012C6E29"/>
    <w:rsid w:val="016415F8"/>
    <w:rsid w:val="017E0BA9"/>
    <w:rsid w:val="02502A76"/>
    <w:rsid w:val="030425BE"/>
    <w:rsid w:val="032404A6"/>
    <w:rsid w:val="037B13DA"/>
    <w:rsid w:val="04177221"/>
    <w:rsid w:val="04E908FA"/>
    <w:rsid w:val="050D6C04"/>
    <w:rsid w:val="058B54B1"/>
    <w:rsid w:val="059249A9"/>
    <w:rsid w:val="066B3251"/>
    <w:rsid w:val="07531E01"/>
    <w:rsid w:val="07CF3094"/>
    <w:rsid w:val="082F78E5"/>
    <w:rsid w:val="08693209"/>
    <w:rsid w:val="08AA1DD8"/>
    <w:rsid w:val="091A6E3F"/>
    <w:rsid w:val="093F564D"/>
    <w:rsid w:val="09CD11B8"/>
    <w:rsid w:val="0A823157"/>
    <w:rsid w:val="0ACF25E4"/>
    <w:rsid w:val="0B3D2494"/>
    <w:rsid w:val="0B7C0359"/>
    <w:rsid w:val="0CDA7804"/>
    <w:rsid w:val="0CFD33F5"/>
    <w:rsid w:val="0D874C6E"/>
    <w:rsid w:val="0E3955FA"/>
    <w:rsid w:val="0EE67E01"/>
    <w:rsid w:val="0F643ECF"/>
    <w:rsid w:val="0FF1019B"/>
    <w:rsid w:val="1022799E"/>
    <w:rsid w:val="103B02C3"/>
    <w:rsid w:val="10AD4BC4"/>
    <w:rsid w:val="117F087D"/>
    <w:rsid w:val="11E459D1"/>
    <w:rsid w:val="124A7C53"/>
    <w:rsid w:val="128444E2"/>
    <w:rsid w:val="129F0029"/>
    <w:rsid w:val="12C71DD8"/>
    <w:rsid w:val="1388399D"/>
    <w:rsid w:val="13C1524A"/>
    <w:rsid w:val="140E1654"/>
    <w:rsid w:val="141F006B"/>
    <w:rsid w:val="14362F46"/>
    <w:rsid w:val="1514752E"/>
    <w:rsid w:val="15CA7450"/>
    <w:rsid w:val="16282C90"/>
    <w:rsid w:val="16805122"/>
    <w:rsid w:val="16B357FA"/>
    <w:rsid w:val="188D1AB0"/>
    <w:rsid w:val="19072254"/>
    <w:rsid w:val="19113AE5"/>
    <w:rsid w:val="193949DB"/>
    <w:rsid w:val="199D5DAC"/>
    <w:rsid w:val="1ABB5BFE"/>
    <w:rsid w:val="1AE8259D"/>
    <w:rsid w:val="1C3D446E"/>
    <w:rsid w:val="1C4330F0"/>
    <w:rsid w:val="1CA4021B"/>
    <w:rsid w:val="1CC87F2F"/>
    <w:rsid w:val="1D2B4EA5"/>
    <w:rsid w:val="1D3816E6"/>
    <w:rsid w:val="1D9447A6"/>
    <w:rsid w:val="1D950CA3"/>
    <w:rsid w:val="1DE87474"/>
    <w:rsid w:val="1E324FC2"/>
    <w:rsid w:val="1ED25BFC"/>
    <w:rsid w:val="1FBA7265"/>
    <w:rsid w:val="1FE65F6B"/>
    <w:rsid w:val="206441C0"/>
    <w:rsid w:val="21EE1107"/>
    <w:rsid w:val="222F31C8"/>
    <w:rsid w:val="2279225F"/>
    <w:rsid w:val="230C3692"/>
    <w:rsid w:val="232D3928"/>
    <w:rsid w:val="2372476C"/>
    <w:rsid w:val="240625FF"/>
    <w:rsid w:val="247022A7"/>
    <w:rsid w:val="259E1E3D"/>
    <w:rsid w:val="27217AC1"/>
    <w:rsid w:val="27273A5D"/>
    <w:rsid w:val="276B105A"/>
    <w:rsid w:val="27C77BEA"/>
    <w:rsid w:val="28963FC6"/>
    <w:rsid w:val="298B7113"/>
    <w:rsid w:val="2A60149F"/>
    <w:rsid w:val="2A9C2048"/>
    <w:rsid w:val="2AA1022C"/>
    <w:rsid w:val="2AD21399"/>
    <w:rsid w:val="2B477ECC"/>
    <w:rsid w:val="2BE07D12"/>
    <w:rsid w:val="2BE53E33"/>
    <w:rsid w:val="2BEE541D"/>
    <w:rsid w:val="2C8358A4"/>
    <w:rsid w:val="2CB11BE3"/>
    <w:rsid w:val="2D4349FC"/>
    <w:rsid w:val="2D7A0658"/>
    <w:rsid w:val="2DCF500B"/>
    <w:rsid w:val="2E154B57"/>
    <w:rsid w:val="300E21B8"/>
    <w:rsid w:val="303A3BE6"/>
    <w:rsid w:val="30601421"/>
    <w:rsid w:val="306227BE"/>
    <w:rsid w:val="30782365"/>
    <w:rsid w:val="30955AF3"/>
    <w:rsid w:val="32566F94"/>
    <w:rsid w:val="329575C1"/>
    <w:rsid w:val="337F23F7"/>
    <w:rsid w:val="3412192E"/>
    <w:rsid w:val="34775871"/>
    <w:rsid w:val="34FA2224"/>
    <w:rsid w:val="35A3428A"/>
    <w:rsid w:val="35F33357"/>
    <w:rsid w:val="36D03D22"/>
    <w:rsid w:val="36EB1356"/>
    <w:rsid w:val="372375D2"/>
    <w:rsid w:val="37CB7F0A"/>
    <w:rsid w:val="384A4E91"/>
    <w:rsid w:val="384D4DBB"/>
    <w:rsid w:val="385702A2"/>
    <w:rsid w:val="38776E25"/>
    <w:rsid w:val="388324F3"/>
    <w:rsid w:val="39B36A2C"/>
    <w:rsid w:val="39B408CC"/>
    <w:rsid w:val="39F84847"/>
    <w:rsid w:val="3A3E21CB"/>
    <w:rsid w:val="3A834D93"/>
    <w:rsid w:val="3B6F3313"/>
    <w:rsid w:val="3B7609D8"/>
    <w:rsid w:val="3BA96372"/>
    <w:rsid w:val="3BB369EC"/>
    <w:rsid w:val="3BE36E18"/>
    <w:rsid w:val="3CDE5BAF"/>
    <w:rsid w:val="3D10537F"/>
    <w:rsid w:val="3D472E44"/>
    <w:rsid w:val="3D7776DE"/>
    <w:rsid w:val="3E5466E2"/>
    <w:rsid w:val="3E7F160D"/>
    <w:rsid w:val="3EB42DAD"/>
    <w:rsid w:val="3ED709D0"/>
    <w:rsid w:val="3EFB147E"/>
    <w:rsid w:val="3F1261E7"/>
    <w:rsid w:val="3F760C61"/>
    <w:rsid w:val="402658E6"/>
    <w:rsid w:val="40AB040F"/>
    <w:rsid w:val="40F71EBC"/>
    <w:rsid w:val="41BE146A"/>
    <w:rsid w:val="43173539"/>
    <w:rsid w:val="442946B2"/>
    <w:rsid w:val="44877682"/>
    <w:rsid w:val="45CE0D4F"/>
    <w:rsid w:val="45D52AB3"/>
    <w:rsid w:val="45F538D3"/>
    <w:rsid w:val="46217315"/>
    <w:rsid w:val="475B1DFE"/>
    <w:rsid w:val="479E4295"/>
    <w:rsid w:val="47F40975"/>
    <w:rsid w:val="481608EC"/>
    <w:rsid w:val="481905D8"/>
    <w:rsid w:val="49117305"/>
    <w:rsid w:val="49232D77"/>
    <w:rsid w:val="49713B77"/>
    <w:rsid w:val="4A3C7E3F"/>
    <w:rsid w:val="4B863A94"/>
    <w:rsid w:val="4C1D7622"/>
    <w:rsid w:val="4CA91F02"/>
    <w:rsid w:val="4D0534BD"/>
    <w:rsid w:val="4D1D05BC"/>
    <w:rsid w:val="4D1E6489"/>
    <w:rsid w:val="4E1A050E"/>
    <w:rsid w:val="4E887DAB"/>
    <w:rsid w:val="4E992229"/>
    <w:rsid w:val="4EA01BE8"/>
    <w:rsid w:val="4F085D80"/>
    <w:rsid w:val="511A24BA"/>
    <w:rsid w:val="5167040A"/>
    <w:rsid w:val="51AC5467"/>
    <w:rsid w:val="51C42BB3"/>
    <w:rsid w:val="5255681F"/>
    <w:rsid w:val="52A251C4"/>
    <w:rsid w:val="52D067A0"/>
    <w:rsid w:val="539B2C3C"/>
    <w:rsid w:val="53A10F15"/>
    <w:rsid w:val="53A40CC6"/>
    <w:rsid w:val="53C73CFA"/>
    <w:rsid w:val="54F57816"/>
    <w:rsid w:val="55943242"/>
    <w:rsid w:val="55AD379F"/>
    <w:rsid w:val="55AF3892"/>
    <w:rsid w:val="569B3556"/>
    <w:rsid w:val="56F07EE6"/>
    <w:rsid w:val="571614AB"/>
    <w:rsid w:val="573922E9"/>
    <w:rsid w:val="575B36A7"/>
    <w:rsid w:val="57624F69"/>
    <w:rsid w:val="578124C6"/>
    <w:rsid w:val="57C371A6"/>
    <w:rsid w:val="59BB12F3"/>
    <w:rsid w:val="59D0231A"/>
    <w:rsid w:val="5A0F6DA0"/>
    <w:rsid w:val="5A4153C2"/>
    <w:rsid w:val="5AC06835"/>
    <w:rsid w:val="5B526FD6"/>
    <w:rsid w:val="5C763BF7"/>
    <w:rsid w:val="5C7F5534"/>
    <w:rsid w:val="5E6464F6"/>
    <w:rsid w:val="5E7C7495"/>
    <w:rsid w:val="5FFCB003"/>
    <w:rsid w:val="60565A87"/>
    <w:rsid w:val="61C01EA7"/>
    <w:rsid w:val="62D844D6"/>
    <w:rsid w:val="62D955DA"/>
    <w:rsid w:val="62FC25D6"/>
    <w:rsid w:val="6362248D"/>
    <w:rsid w:val="63637D4F"/>
    <w:rsid w:val="64670722"/>
    <w:rsid w:val="64C44DA2"/>
    <w:rsid w:val="65044D94"/>
    <w:rsid w:val="659C7F6C"/>
    <w:rsid w:val="663F0B50"/>
    <w:rsid w:val="66E63FD5"/>
    <w:rsid w:val="66FB3677"/>
    <w:rsid w:val="671F43C4"/>
    <w:rsid w:val="67880EC5"/>
    <w:rsid w:val="67CF3DD4"/>
    <w:rsid w:val="682415D2"/>
    <w:rsid w:val="68AA71AB"/>
    <w:rsid w:val="68EC771B"/>
    <w:rsid w:val="69286FA4"/>
    <w:rsid w:val="692F326B"/>
    <w:rsid w:val="69BF176D"/>
    <w:rsid w:val="69D177BC"/>
    <w:rsid w:val="69D9608F"/>
    <w:rsid w:val="69DC778F"/>
    <w:rsid w:val="6AB07920"/>
    <w:rsid w:val="6AE00EF4"/>
    <w:rsid w:val="6AE436B8"/>
    <w:rsid w:val="6BF477F3"/>
    <w:rsid w:val="6CB757B3"/>
    <w:rsid w:val="6D017F3E"/>
    <w:rsid w:val="6D050DAB"/>
    <w:rsid w:val="6D1C6F8D"/>
    <w:rsid w:val="6D8617C0"/>
    <w:rsid w:val="6F2E022C"/>
    <w:rsid w:val="6F750034"/>
    <w:rsid w:val="6FD45285"/>
    <w:rsid w:val="7020022F"/>
    <w:rsid w:val="708E6300"/>
    <w:rsid w:val="71463B43"/>
    <w:rsid w:val="71743425"/>
    <w:rsid w:val="71B66B18"/>
    <w:rsid w:val="7203031A"/>
    <w:rsid w:val="735B195D"/>
    <w:rsid w:val="743A2165"/>
    <w:rsid w:val="74BA691F"/>
    <w:rsid w:val="754D2A92"/>
    <w:rsid w:val="757E446B"/>
    <w:rsid w:val="75884346"/>
    <w:rsid w:val="75D36234"/>
    <w:rsid w:val="76AA79E1"/>
    <w:rsid w:val="775C296F"/>
    <w:rsid w:val="777A4144"/>
    <w:rsid w:val="77FB110E"/>
    <w:rsid w:val="784C1B55"/>
    <w:rsid w:val="78757EF0"/>
    <w:rsid w:val="7892482B"/>
    <w:rsid w:val="78B17899"/>
    <w:rsid w:val="78FD72FA"/>
    <w:rsid w:val="79D85537"/>
    <w:rsid w:val="7A2A3677"/>
    <w:rsid w:val="7AB55C42"/>
    <w:rsid w:val="7B5A3DFF"/>
    <w:rsid w:val="7B5B1641"/>
    <w:rsid w:val="7C6704C2"/>
    <w:rsid w:val="7E015BB4"/>
    <w:rsid w:val="7E5A5BD8"/>
    <w:rsid w:val="7E80620C"/>
    <w:rsid w:val="7F3D7105"/>
    <w:rsid w:val="7FEC6089"/>
    <w:rsid w:val="BFDED124"/>
    <w:rsid w:val="C67EA7FD"/>
    <w:rsid w:val="CDFF590F"/>
    <w:rsid w:val="CFFFE76D"/>
    <w:rsid w:val="EDF7F79A"/>
    <w:rsid w:val="FEFFDD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heme="minorBidi"/>
      <w:kern w:val="2"/>
      <w:sz w:val="24"/>
      <w:lang w:val="en-US" w:eastAsia="zh-CN" w:bidi="ar-SA"/>
    </w:rPr>
  </w:style>
  <w:style w:type="paragraph" w:styleId="4">
    <w:name w:val="heading 1"/>
    <w:basedOn w:val="1"/>
    <w:next w:val="1"/>
    <w:link w:val="33"/>
    <w:qFormat/>
    <w:uiPriority w:val="0"/>
    <w:pPr>
      <w:keepNext/>
      <w:jc w:val="center"/>
      <w:outlineLvl w:val="0"/>
    </w:pPr>
    <w:rPr>
      <w:b/>
      <w:sz w:val="36"/>
    </w:rPr>
  </w:style>
  <w:style w:type="paragraph" w:styleId="5">
    <w:name w:val="heading 2"/>
    <w:basedOn w:val="1"/>
    <w:next w:val="1"/>
    <w:link w:val="24"/>
    <w:semiHidden/>
    <w:unhideWhenUsed/>
    <w:qFormat/>
    <w:uiPriority w:val="0"/>
    <w:pPr>
      <w:keepNext/>
      <w:keepLines/>
      <w:jc w:val="center"/>
      <w:outlineLvl w:val="1"/>
    </w:pPr>
    <w:rPr>
      <w:b/>
      <w:bCs/>
      <w:sz w:val="28"/>
      <w:szCs w:val="30"/>
    </w:rPr>
  </w:style>
  <w:style w:type="paragraph" w:styleId="6">
    <w:name w:val="heading 3"/>
    <w:basedOn w:val="1"/>
    <w:next w:val="1"/>
    <w:link w:val="31"/>
    <w:semiHidden/>
    <w:unhideWhenUsed/>
    <w:qFormat/>
    <w:uiPriority w:val="0"/>
    <w:pPr>
      <w:keepNext/>
      <w:keepLines/>
      <w:spacing w:before="160" w:after="240"/>
      <w:outlineLvl w:val="2"/>
    </w:pPr>
    <w:rPr>
      <w:rFonts w:cstheme="majorBidi"/>
      <w:b/>
      <w:color w:val="000000" w:themeColor="text1"/>
      <w:sz w:val="28"/>
      <w:szCs w:val="28"/>
      <w14:textFill>
        <w14:solidFill>
          <w14:schemeClr w14:val="tx1"/>
        </w14:solidFill>
      </w14:textFill>
    </w:rPr>
  </w:style>
  <w:style w:type="paragraph" w:styleId="7">
    <w:name w:val="heading 4"/>
    <w:basedOn w:val="1"/>
    <w:next w:val="1"/>
    <w:link w:val="32"/>
    <w:semiHidden/>
    <w:unhideWhenUsed/>
    <w:qFormat/>
    <w:uiPriority w:val="0"/>
    <w:pPr>
      <w:keepNext/>
      <w:keepLines/>
      <w:spacing w:before="160" w:after="240"/>
      <w:outlineLvl w:val="3"/>
    </w:pPr>
    <w:rPr>
      <w:rFonts w:cstheme="majorBidi"/>
      <w:b/>
      <w:color w:val="000000" w:themeColor="text1"/>
      <w:szCs w:val="24"/>
      <w14:textFill>
        <w14:solidFill>
          <w14:schemeClr w14:val="tx1"/>
        </w14:solidFill>
      </w14:textFill>
    </w:rPr>
  </w:style>
  <w:style w:type="paragraph" w:styleId="8">
    <w:name w:val="heading 5"/>
    <w:basedOn w:val="1"/>
    <w:next w:val="1"/>
    <w:semiHidden/>
    <w:unhideWhenUsed/>
    <w:qFormat/>
    <w:uiPriority w:val="0"/>
    <w:pPr>
      <w:keepNext/>
      <w:keepLines/>
      <w:spacing w:before="280" w:after="290" w:line="372" w:lineRule="auto"/>
      <w:outlineLvl w:val="4"/>
    </w:pPr>
    <w:rPr>
      <w:rFonts w:eastAsia="黑体"/>
      <w:b/>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link w:val="34"/>
    <w:qFormat/>
    <w:uiPriority w:val="0"/>
    <w:pPr>
      <w:ind w:left="420" w:leftChars="200"/>
    </w:pPr>
    <w:rPr>
      <w:rFonts w:cs="Times New Roman"/>
    </w:rPr>
  </w:style>
  <w:style w:type="paragraph" w:styleId="9">
    <w:name w:val="caption"/>
    <w:basedOn w:val="1"/>
    <w:next w:val="1"/>
    <w:semiHidden/>
    <w:unhideWhenUsed/>
    <w:qFormat/>
    <w:uiPriority w:val="0"/>
    <w:pPr>
      <w:jc w:val="center"/>
    </w:pPr>
    <w:rPr>
      <w:b/>
      <w:sz w:val="21"/>
      <w:szCs w:val="22"/>
    </w:rPr>
  </w:style>
  <w:style w:type="paragraph" w:styleId="10">
    <w:name w:val="toc 3"/>
    <w:basedOn w:val="1"/>
    <w:next w:val="1"/>
    <w:qFormat/>
    <w:uiPriority w:val="0"/>
    <w:pPr>
      <w:ind w:left="560" w:leftChars="200"/>
    </w:pPr>
  </w:style>
  <w:style w:type="paragraph" w:styleId="11">
    <w:name w:val="Plain Text"/>
    <w:basedOn w:val="1"/>
    <w:link w:val="40"/>
    <w:qFormat/>
    <w:uiPriority w:val="0"/>
  </w:style>
  <w:style w:type="paragraph" w:styleId="12">
    <w:name w:val="endnote text"/>
    <w:basedOn w:val="1"/>
    <w:qFormat/>
    <w:uiPriority w:val="0"/>
    <w:pPr>
      <w:snapToGrid w:val="0"/>
    </w:pPr>
    <w:rPr>
      <w:sz w:val="21"/>
    </w:rPr>
  </w:style>
  <w:style w:type="paragraph" w:styleId="13">
    <w:name w:val="Balloon Text"/>
    <w:basedOn w:val="1"/>
    <w:link w:val="37"/>
    <w:qFormat/>
    <w:uiPriority w:val="0"/>
    <w:pPr>
      <w:spacing w:line="240" w:lineRule="auto"/>
    </w:pPr>
    <w:rPr>
      <w:sz w:val="18"/>
      <w:szCs w:val="18"/>
    </w:rPr>
  </w:style>
  <w:style w:type="paragraph" w:styleId="14">
    <w:name w:val="footer"/>
    <w:basedOn w:val="1"/>
    <w:link w:val="39"/>
    <w:qFormat/>
    <w:uiPriority w:val="99"/>
    <w:pPr>
      <w:tabs>
        <w:tab w:val="center" w:pos="4153"/>
        <w:tab w:val="right" w:pos="8306"/>
      </w:tabs>
      <w:snapToGrid w:val="0"/>
      <w:spacing w:line="480" w:lineRule="auto"/>
      <w:jc w:val="left"/>
    </w:pPr>
    <w:rPr>
      <w:sz w:val="18"/>
      <w:szCs w:val="18"/>
    </w:rPr>
  </w:style>
  <w:style w:type="paragraph" w:styleId="15">
    <w:name w:val="header"/>
    <w:basedOn w:val="1"/>
    <w:link w:val="38"/>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6">
    <w:name w:val="toc 1"/>
    <w:basedOn w:val="1"/>
    <w:next w:val="1"/>
    <w:qFormat/>
    <w:uiPriority w:val="0"/>
    <w:pPr>
      <w:tabs>
        <w:tab w:val="right" w:leader="dot" w:pos="8296"/>
      </w:tabs>
    </w:pPr>
    <w:rPr>
      <w:sz w:val="28"/>
      <w:szCs w:val="28"/>
    </w:rPr>
  </w:style>
  <w:style w:type="paragraph" w:styleId="17">
    <w:name w:val="toc 4"/>
    <w:basedOn w:val="1"/>
    <w:next w:val="1"/>
    <w:qFormat/>
    <w:uiPriority w:val="0"/>
    <w:pPr>
      <w:ind w:left="960" w:leftChars="400"/>
    </w:pPr>
  </w:style>
  <w:style w:type="paragraph" w:styleId="18">
    <w:name w:val="toc 2"/>
    <w:basedOn w:val="1"/>
    <w:next w:val="1"/>
    <w:qFormat/>
    <w:uiPriority w:val="0"/>
    <w:pPr>
      <w:ind w:left="420" w:leftChars="200"/>
    </w:pPr>
  </w:style>
  <w:style w:type="paragraph" w:styleId="19">
    <w:name w:val="Normal (Web)"/>
    <w:basedOn w:val="1"/>
    <w:semiHidden/>
    <w:qFormat/>
    <w:uiPriority w:val="0"/>
    <w:pPr>
      <w:widowControl/>
      <w:spacing w:before="100" w:beforeAutospacing="1" w:after="100" w:afterAutospacing="1"/>
      <w:jc w:val="left"/>
    </w:pPr>
    <w:rPr>
      <w:rFonts w:ascii="宋体" w:hAnsi="宋体"/>
      <w:kern w:val="0"/>
      <w:sz w:val="24"/>
      <w:szCs w:val="24"/>
    </w:rPr>
  </w:style>
  <w:style w:type="paragraph" w:styleId="20">
    <w:name w:val="Title"/>
    <w:basedOn w:val="1"/>
    <w:next w:val="1"/>
    <w:link w:val="35"/>
    <w:qFormat/>
    <w:uiPriority w:val="0"/>
    <w:pPr>
      <w:jc w:val="center"/>
      <w:outlineLvl w:val="0"/>
    </w:pPr>
    <w:rPr>
      <w:b/>
      <w:bCs/>
      <w:sz w:val="28"/>
      <w:szCs w:val="32"/>
    </w:rPr>
  </w:style>
  <w:style w:type="paragraph" w:customStyle="1" w:styleId="23">
    <w:name w:val="Body Text First Indent 21"/>
    <w:qFormat/>
    <w:uiPriority w:val="0"/>
    <w:pPr>
      <w:widowControl w:val="0"/>
      <w:spacing w:after="120"/>
      <w:ind w:left="200" w:leftChars="200" w:firstLine="420"/>
      <w:jc w:val="both"/>
    </w:pPr>
    <w:rPr>
      <w:rFonts w:ascii="仿宋_GB2312" w:hAnsi="Calibri" w:eastAsia="仿宋_GB2312" w:cs="仿宋_GB2312"/>
      <w:kern w:val="2"/>
      <w:sz w:val="32"/>
      <w:szCs w:val="32"/>
      <w:lang w:val="en-US" w:eastAsia="zh-CN" w:bidi="ar-SA"/>
    </w:rPr>
  </w:style>
  <w:style w:type="character" w:customStyle="1" w:styleId="24">
    <w:name w:val="标题 2 字符"/>
    <w:basedOn w:val="22"/>
    <w:link w:val="5"/>
    <w:qFormat/>
    <w:uiPriority w:val="9"/>
    <w:rPr>
      <w:rFonts w:ascii="Times New Roman" w:hAnsi="Times New Roman" w:eastAsia="宋体" w:cstheme="majorBidi"/>
      <w:b/>
      <w:bCs/>
      <w:spacing w:val="-4"/>
      <w:kern w:val="2"/>
      <w:sz w:val="28"/>
      <w:szCs w:val="32"/>
    </w:rPr>
  </w:style>
  <w:style w:type="paragraph" w:customStyle="1" w:styleId="25">
    <w:name w:val="表格内"/>
    <w:basedOn w:val="1"/>
    <w:qFormat/>
    <w:uiPriority w:val="0"/>
    <w:pPr>
      <w:snapToGrid w:val="0"/>
      <w:jc w:val="center"/>
    </w:pPr>
  </w:style>
  <w:style w:type="paragraph" w:customStyle="1" w:styleId="26">
    <w:name w:val="段落"/>
    <w:basedOn w:val="1"/>
    <w:qFormat/>
    <w:uiPriority w:val="0"/>
    <w:pPr>
      <w:snapToGrid w:val="0"/>
      <w:spacing w:before="50" w:beforeLines="50" w:after="50" w:afterLines="50"/>
      <w:ind w:firstLine="883" w:firstLineChars="200"/>
    </w:pPr>
    <w:rPr>
      <w:sz w:val="21"/>
      <w:szCs w:val="22"/>
    </w:rPr>
  </w:style>
  <w:style w:type="paragraph" w:customStyle="1" w:styleId="27">
    <w:name w:val="样式1"/>
    <w:basedOn w:val="1"/>
    <w:qFormat/>
    <w:uiPriority w:val="0"/>
  </w:style>
  <w:style w:type="paragraph" w:customStyle="1" w:styleId="28">
    <w:name w:val="常规"/>
    <w:basedOn w:val="1"/>
    <w:qFormat/>
    <w:uiPriority w:val="0"/>
  </w:style>
  <w:style w:type="paragraph" w:customStyle="1" w:styleId="29">
    <w:name w:val="表格"/>
    <w:basedOn w:val="1"/>
    <w:qFormat/>
    <w:uiPriority w:val="0"/>
    <w:pPr>
      <w:spacing w:line="260" w:lineRule="auto"/>
      <w:jc w:val="center"/>
    </w:pPr>
    <w:rPr>
      <w:rFonts w:asciiTheme="minorHAnsi" w:hAnsiTheme="minorHAnsi" w:eastAsiaTheme="minorEastAsia"/>
      <w:sz w:val="21"/>
      <w:szCs w:val="24"/>
    </w:rPr>
  </w:style>
  <w:style w:type="paragraph" w:customStyle="1" w:styleId="30">
    <w:name w:val="支撑材料"/>
    <w:basedOn w:val="1"/>
    <w:qFormat/>
    <w:uiPriority w:val="0"/>
    <w:pPr>
      <w:spacing w:before="50" w:beforeLines="50" w:after="50" w:afterLines="50"/>
    </w:pPr>
    <w:rPr>
      <w:rFonts w:cs="Times New Roman"/>
      <w:color w:val="000000"/>
      <w:kern w:val="0"/>
      <w:szCs w:val="21"/>
    </w:rPr>
  </w:style>
  <w:style w:type="character" w:customStyle="1" w:styleId="31">
    <w:name w:val="标题 3 字符"/>
    <w:link w:val="6"/>
    <w:qFormat/>
    <w:uiPriority w:val="0"/>
    <w:rPr>
      <w:rFonts w:hint="default" w:ascii="Times New Roman" w:hAnsi="Times New Roman" w:eastAsia="宋体" w:cs="Times New Roman"/>
      <w:b/>
      <w:bCs/>
      <w:spacing w:val="-4"/>
      <w:kern w:val="2"/>
      <w:sz w:val="28"/>
      <w:szCs w:val="32"/>
    </w:rPr>
  </w:style>
  <w:style w:type="character" w:customStyle="1" w:styleId="32">
    <w:name w:val="标题 4 字符"/>
    <w:basedOn w:val="22"/>
    <w:link w:val="7"/>
    <w:qFormat/>
    <w:uiPriority w:val="0"/>
    <w:rPr>
      <w:rFonts w:ascii="Times New Roman" w:hAnsi="Times New Roman" w:eastAsia="宋体" w:cs="Times New Roman"/>
      <w:b/>
      <w:bCs/>
      <w:kern w:val="2"/>
      <w:sz w:val="28"/>
      <w:szCs w:val="28"/>
    </w:rPr>
  </w:style>
  <w:style w:type="character" w:customStyle="1" w:styleId="33">
    <w:name w:val="标题 1 字符"/>
    <w:link w:val="4"/>
    <w:qFormat/>
    <w:uiPriority w:val="9"/>
    <w:rPr>
      <w:rFonts w:ascii="Times New Roman" w:hAnsi="Times New Roman" w:eastAsia="宋体"/>
      <w:b/>
      <w:kern w:val="2"/>
      <w:sz w:val="36"/>
    </w:rPr>
  </w:style>
  <w:style w:type="character" w:customStyle="1" w:styleId="34">
    <w:name w:val="正文文本缩进 字符"/>
    <w:basedOn w:val="22"/>
    <w:link w:val="3"/>
    <w:qFormat/>
    <w:uiPriority w:val="0"/>
    <w:rPr>
      <w:rFonts w:ascii="Times New Roman" w:hAnsi="Times New Roman" w:eastAsia="宋体" w:cs="Times New Roman"/>
      <w:kern w:val="2"/>
      <w:sz w:val="28"/>
      <w:szCs w:val="24"/>
    </w:rPr>
  </w:style>
  <w:style w:type="character" w:customStyle="1" w:styleId="35">
    <w:name w:val="标题 字符"/>
    <w:link w:val="20"/>
    <w:qFormat/>
    <w:uiPriority w:val="0"/>
    <w:rPr>
      <w:rFonts w:ascii="Times New Roman" w:hAnsi="Times New Roman" w:eastAsia="宋体"/>
      <w:b/>
      <w:bCs/>
      <w:sz w:val="28"/>
      <w:szCs w:val="32"/>
    </w:rPr>
  </w:style>
  <w:style w:type="character" w:customStyle="1" w:styleId="36">
    <w:name w:val="font11"/>
    <w:basedOn w:val="22"/>
    <w:qFormat/>
    <w:uiPriority w:val="0"/>
    <w:rPr>
      <w:rFonts w:hint="eastAsia" w:ascii="宋体" w:hAnsi="宋体" w:eastAsia="宋体" w:cs="宋体"/>
      <w:color w:val="000000"/>
      <w:sz w:val="20"/>
      <w:szCs w:val="20"/>
      <w:u w:val="none"/>
    </w:rPr>
  </w:style>
  <w:style w:type="character" w:customStyle="1" w:styleId="37">
    <w:name w:val="批注框文本 字符"/>
    <w:basedOn w:val="22"/>
    <w:link w:val="13"/>
    <w:qFormat/>
    <w:uiPriority w:val="0"/>
    <w:rPr>
      <w:rFonts w:ascii="Times New Roman" w:hAnsi="Times New Roman" w:eastAsia="宋体"/>
      <w:kern w:val="2"/>
      <w:sz w:val="18"/>
      <w:szCs w:val="18"/>
    </w:rPr>
  </w:style>
  <w:style w:type="character" w:customStyle="1" w:styleId="38">
    <w:name w:val="页眉 字符"/>
    <w:basedOn w:val="22"/>
    <w:link w:val="15"/>
    <w:qFormat/>
    <w:uiPriority w:val="0"/>
    <w:rPr>
      <w:rFonts w:ascii="Times New Roman" w:hAnsi="Times New Roman" w:eastAsia="宋体"/>
      <w:kern w:val="2"/>
      <w:sz w:val="18"/>
      <w:szCs w:val="18"/>
    </w:rPr>
  </w:style>
  <w:style w:type="character" w:customStyle="1" w:styleId="39">
    <w:name w:val="页脚 字符"/>
    <w:basedOn w:val="22"/>
    <w:link w:val="14"/>
    <w:qFormat/>
    <w:uiPriority w:val="99"/>
    <w:rPr>
      <w:rFonts w:ascii="Times New Roman" w:hAnsi="Times New Roman" w:eastAsia="宋体"/>
      <w:kern w:val="2"/>
      <w:sz w:val="18"/>
      <w:szCs w:val="18"/>
    </w:rPr>
  </w:style>
  <w:style w:type="character" w:customStyle="1" w:styleId="40">
    <w:name w:val="纯文本 字符"/>
    <w:basedOn w:val="22"/>
    <w:link w:val="11"/>
    <w:qFormat/>
    <w:uiPriority w:val="0"/>
    <w:rPr>
      <w:rFonts w:ascii="Times New Roman" w:hAnsi="Times New Roman" w:eastAsia="宋体"/>
      <w:kern w:val="2"/>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2069</Words>
  <Characters>2482</Characters>
  <Lines>21</Lines>
  <Paragraphs>5</Paragraphs>
  <TotalTime>1</TotalTime>
  <ScaleCrop>false</ScaleCrop>
  <LinksUpToDate>false</LinksUpToDate>
  <CharactersWithSpaces>2535</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2022-05-07T07:01:00Z</dcterms:created>
  <dc:creator>w</dc:creator>
  <cp:lastModifiedBy>ysgz</cp:lastModifiedBy>
  <cp:lastPrinted>2023-04-04T23:35:00Z</cp:lastPrinted>
  <dcterms:modified xsi:type="dcterms:W3CDTF">2023-05-11T09:22:40Z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9863A684B4164673B3206337AA597DFA_13</vt:lpwstr>
  </property>
</Properties>
</file>